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eastAsia="Times New Roman"/>
        </w:rPr>
      </w:pPr>
      <w:r>
        <w:rPr>
          <w:rFonts w:hint="eastAsia" w:ascii="黑体" w:hAnsi="黑体" w:eastAsia="黑体" w:cs="黑体"/>
          <w:b/>
          <w:bCs/>
          <w:color w:val="000000"/>
          <w:sz w:val="44"/>
          <w:szCs w:val="44"/>
          <w:lang w:val="en-US" w:eastAsia="zh-CN"/>
        </w:rPr>
        <w:t xml:space="preserve"> 河北省体育彩票中心</w:t>
      </w:r>
      <w:r>
        <w:rPr>
          <w:rFonts w:hint="eastAsia" w:ascii="黑体" w:eastAsia="黑体"/>
          <w:b/>
          <w:sz w:val="44"/>
        </w:rPr>
        <w:t>所属单位</w:t>
      </w:r>
      <w:r>
        <w:rPr>
          <w:rFonts w:ascii="黑体" w:hAnsi="黑体" w:eastAsia="黑体" w:cs="黑体"/>
          <w:b/>
          <w:bCs/>
          <w:color w:val="000000"/>
          <w:sz w:val="44"/>
          <w:szCs w:val="44"/>
        </w:rPr>
        <w:t>2022</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单位</w:t>
      </w:r>
      <w:r>
        <w:rPr>
          <w:rFonts w:hint="eastAsia" w:ascii="黑体" w:hAnsi="黑体" w:eastAsia="黑体" w:cs="黑体"/>
          <w:b/>
          <w:bCs/>
          <w:color w:val="000000"/>
          <w:sz w:val="44"/>
          <w:szCs w:val="44"/>
        </w:rPr>
        <w:t>预算信息公开</w:t>
      </w:r>
    </w:p>
    <w:p>
      <w:pPr>
        <w:jc w:val="center"/>
        <w:rPr>
          <w:rFonts w:eastAsia="Times New Roman"/>
        </w:rPr>
      </w:pPr>
      <w:r>
        <w:rPr>
          <w:rFonts w:ascii="黑体" w:hAnsi="黑体" w:eastAsia="黑体" w:cs="黑体"/>
          <w:b/>
          <w:bCs/>
          <w:color w:val="000000"/>
          <w:sz w:val="30"/>
          <w:szCs w:val="30"/>
        </w:rPr>
        <w:t xml:space="preserve"> </w:t>
      </w:r>
    </w:p>
    <w:p>
      <w:pPr>
        <w:rPr>
          <w:rFonts w:hint="eastAsia" w:eastAsia="宋体"/>
          <w:lang w:val="en-US" w:eastAsia="zh-CN"/>
        </w:rPr>
      </w:pPr>
      <w:r>
        <w:rPr>
          <w:rFonts w:hint="eastAsia"/>
          <w:lang w:val="en-US" w:eastAsia="zh-CN"/>
        </w:rPr>
        <w:t xml:space="preserve">          </w:t>
      </w:r>
    </w:p>
    <w:p>
      <w:pPr>
        <w:pStyle w:val="7"/>
        <w:tabs>
          <w:tab w:val="right" w:leader="dot" w:pos="14572"/>
        </w:tabs>
        <w:rPr>
          <w:rStyle w:val="9"/>
          <w:rFonts w:hint="eastAsia" w:ascii="方正仿宋_GBK" w:hAnsi="Times New Roman" w:eastAsia="方正仿宋_GBK" w:cs="Times New Roman"/>
          <w:kern w:val="2"/>
          <w:sz w:val="28"/>
          <w:szCs w:val="28"/>
          <w:lang w:val="en-US" w:eastAsia="zh-CN" w:bidi="ar-SA"/>
        </w:rPr>
      </w:pPr>
      <w:r>
        <w:rPr>
          <w:rStyle w:val="9"/>
          <w:rFonts w:hint="eastAsia" w:ascii="方正仿宋_GBK" w:hAnsi="Times New Roman" w:eastAsia="方正仿宋_GBK" w:cs="Times New Roman"/>
          <w:kern w:val="2"/>
          <w:sz w:val="28"/>
          <w:szCs w:val="28"/>
          <w:lang w:val="en-US" w:eastAsia="zh-CN" w:bidi="ar-SA"/>
        </w:rPr>
        <w:fldChar w:fldCharType="begin"/>
      </w:r>
      <w:r>
        <w:rPr>
          <w:rStyle w:val="9"/>
          <w:rFonts w:hint="eastAsia" w:ascii="方正仿宋_GBK" w:hAnsi="Times New Roman" w:eastAsia="方正仿宋_GBK" w:cs="Times New Roman"/>
          <w:kern w:val="2"/>
          <w:sz w:val="28"/>
          <w:szCs w:val="28"/>
          <w:lang w:val="en-US" w:eastAsia="zh-CN" w:bidi="ar-SA"/>
        </w:rPr>
        <w:instrText xml:space="preserve">TOC \o "1-3" \h \u </w:instrText>
      </w:r>
      <w:r>
        <w:rPr>
          <w:rStyle w:val="9"/>
          <w:rFonts w:hint="eastAsia" w:ascii="方正仿宋_GBK" w:hAnsi="Times New Roman" w:eastAsia="方正仿宋_GBK" w:cs="Times New Roman"/>
          <w:kern w:val="2"/>
          <w:sz w:val="28"/>
          <w:szCs w:val="28"/>
          <w:lang w:val="en-US" w:eastAsia="zh-CN" w:bidi="ar-SA"/>
        </w:rPr>
        <w:fldChar w:fldCharType="separate"/>
      </w:r>
      <w:r>
        <w:rPr>
          <w:rStyle w:val="9"/>
          <w:rFonts w:hint="eastAsia" w:ascii="方正仿宋_GBK" w:hAnsi="Times New Roman" w:eastAsia="方正仿宋_GBK" w:cs="Times New Roman"/>
          <w:kern w:val="2"/>
          <w:sz w:val="28"/>
          <w:szCs w:val="28"/>
          <w:lang w:val="en-US" w:eastAsia="zh-CN" w:bidi="ar-SA"/>
        </w:rPr>
        <w:fldChar w:fldCharType="begin"/>
      </w:r>
      <w:r>
        <w:rPr>
          <w:rStyle w:val="9"/>
          <w:rFonts w:hint="eastAsia" w:ascii="方正仿宋_GBK" w:hAnsi="Times New Roman" w:eastAsia="方正仿宋_GBK" w:cs="Times New Roman"/>
          <w:kern w:val="2"/>
          <w:sz w:val="28"/>
          <w:szCs w:val="28"/>
          <w:lang w:val="en-US" w:eastAsia="zh-CN" w:bidi="ar-SA"/>
        </w:rPr>
        <w:instrText xml:space="preserve"> HYPERLINK \l _Toc8942 </w:instrText>
      </w:r>
      <w:r>
        <w:rPr>
          <w:rStyle w:val="9"/>
          <w:rFonts w:hint="eastAsia" w:ascii="方正仿宋_GBK" w:hAnsi="Times New Roman" w:eastAsia="方正仿宋_GBK" w:cs="Times New Roman"/>
          <w:kern w:val="2"/>
          <w:sz w:val="28"/>
          <w:szCs w:val="28"/>
          <w:lang w:val="en-US" w:eastAsia="zh-CN" w:bidi="ar-SA"/>
        </w:rPr>
        <w:fldChar w:fldCharType="separate"/>
      </w:r>
      <w:r>
        <w:rPr>
          <w:rStyle w:val="9"/>
          <w:rFonts w:hint="eastAsia" w:ascii="方正仿宋_GBK" w:hAnsi="Times New Roman" w:eastAsia="方正仿宋_GBK" w:cs="Times New Roman"/>
          <w:kern w:val="2"/>
          <w:sz w:val="28"/>
          <w:szCs w:val="28"/>
          <w:lang w:val="en-US" w:eastAsia="zh-CN" w:bidi="ar-SA"/>
        </w:rPr>
        <w:t>一、河北省体育彩票中心本级收支预算</w:t>
      </w:r>
      <w:r>
        <w:rPr>
          <w:rStyle w:val="9"/>
          <w:rFonts w:hint="eastAsia" w:ascii="方正仿宋_GBK" w:hAnsi="Times New Roman" w:eastAsia="方正仿宋_GBK" w:cs="Times New Roman"/>
          <w:kern w:val="2"/>
          <w:sz w:val="28"/>
          <w:szCs w:val="28"/>
          <w:lang w:val="en-US" w:eastAsia="zh-CN" w:bidi="ar-SA"/>
        </w:rPr>
        <w:tab/>
      </w:r>
      <w:r>
        <w:rPr>
          <w:rStyle w:val="9"/>
          <w:rFonts w:hint="eastAsia" w:ascii="方正仿宋_GBK" w:hAnsi="Times New Roman" w:eastAsia="方正仿宋_GBK" w:cs="Times New Roman"/>
          <w:kern w:val="2"/>
          <w:sz w:val="28"/>
          <w:szCs w:val="28"/>
          <w:lang w:val="en-US" w:eastAsia="zh-CN" w:bidi="ar-SA"/>
        </w:rPr>
        <w:fldChar w:fldCharType="begin"/>
      </w:r>
      <w:r>
        <w:rPr>
          <w:rStyle w:val="9"/>
          <w:rFonts w:hint="eastAsia" w:ascii="方正仿宋_GBK" w:hAnsi="Times New Roman" w:eastAsia="方正仿宋_GBK" w:cs="Times New Roman"/>
          <w:kern w:val="2"/>
          <w:sz w:val="28"/>
          <w:szCs w:val="28"/>
          <w:lang w:val="en-US" w:eastAsia="zh-CN" w:bidi="ar-SA"/>
        </w:rPr>
        <w:instrText xml:space="preserve"> PAGEREF _Toc8942 </w:instrText>
      </w:r>
      <w:r>
        <w:rPr>
          <w:rStyle w:val="9"/>
          <w:rFonts w:hint="eastAsia" w:ascii="方正仿宋_GBK" w:hAnsi="Times New Roman" w:eastAsia="方正仿宋_GBK" w:cs="Times New Roman"/>
          <w:kern w:val="2"/>
          <w:sz w:val="28"/>
          <w:szCs w:val="28"/>
          <w:lang w:val="en-US" w:eastAsia="zh-CN" w:bidi="ar-SA"/>
        </w:rPr>
        <w:fldChar w:fldCharType="separate"/>
      </w:r>
      <w:r>
        <w:rPr>
          <w:rStyle w:val="9"/>
          <w:rFonts w:hint="eastAsia" w:ascii="方正仿宋_GBK" w:hAnsi="Times New Roman" w:eastAsia="方正仿宋_GBK" w:cs="Times New Roman"/>
          <w:kern w:val="2"/>
          <w:sz w:val="28"/>
          <w:szCs w:val="28"/>
          <w:lang w:val="en-US" w:eastAsia="zh-CN" w:bidi="ar-SA"/>
        </w:rPr>
        <w:t>1</w:t>
      </w:r>
      <w:r>
        <w:rPr>
          <w:rStyle w:val="9"/>
          <w:rFonts w:hint="eastAsia" w:ascii="方正仿宋_GBK" w:hAnsi="Times New Roman" w:eastAsia="方正仿宋_GBK" w:cs="Times New Roman"/>
          <w:kern w:val="2"/>
          <w:sz w:val="28"/>
          <w:szCs w:val="28"/>
          <w:lang w:val="en-US" w:eastAsia="zh-CN" w:bidi="ar-SA"/>
        </w:rPr>
        <w:fldChar w:fldCharType="end"/>
      </w:r>
      <w:r>
        <w:rPr>
          <w:rStyle w:val="9"/>
          <w:rFonts w:hint="eastAsia" w:ascii="方正仿宋_GBK" w:hAnsi="Times New Roman" w:eastAsia="方正仿宋_GBK" w:cs="Times New Roman"/>
          <w:kern w:val="2"/>
          <w:sz w:val="28"/>
          <w:szCs w:val="28"/>
          <w:lang w:val="en-US" w:eastAsia="zh-CN" w:bidi="ar-SA"/>
        </w:rPr>
        <w:fldChar w:fldCharType="end"/>
      </w:r>
    </w:p>
    <w:p>
      <w:pPr>
        <w:sectPr>
          <w:pgSz w:w="16840" w:h="11900" w:orient="landscape"/>
          <w:pgMar w:top="1587" w:right="1134" w:bottom="1361" w:left="1134" w:header="720" w:footer="720" w:gutter="0"/>
          <w:pgNumType w:fmt="decimal" w:start="1"/>
          <w:cols w:space="720" w:num="1"/>
        </w:sectPr>
      </w:pPr>
      <w:r>
        <w:rPr>
          <w:rStyle w:val="9"/>
          <w:rFonts w:hint="eastAsia" w:ascii="方正仿宋_GBK" w:hAnsi="Times New Roman" w:eastAsia="方正仿宋_GBK" w:cs="Times New Roman"/>
          <w:kern w:val="2"/>
          <w:sz w:val="28"/>
          <w:szCs w:val="28"/>
          <w:lang w:val="en-US" w:eastAsia="zh-CN" w:bidi="ar-SA"/>
        </w:rPr>
        <w:fldChar w:fldCharType="end"/>
      </w:r>
    </w:p>
    <w:p>
      <w:pPr>
        <w:jc w:val="center"/>
        <w:outlineLvl w:val="1"/>
      </w:pPr>
      <w:bookmarkStart w:id="0" w:name="_Toc8942"/>
      <w:r>
        <w:rPr>
          <w:rFonts w:hint="eastAsia" w:ascii="方正小标宋_GBK" w:eastAsia="方正小标宋_GBK"/>
          <w:sz w:val="44"/>
          <w:lang w:val="en-US" w:eastAsia="zh-CN"/>
        </w:rPr>
        <w:t>一、河北省体育彩票中心本级收支预算</w:t>
      </w:r>
      <w:bookmarkEnd w:id="0"/>
      <w:r>
        <w:rPr>
          <w:rFonts w:ascii="方正小标宋_GBK" w:hAnsi="方正小标宋_GBK" w:eastAsia="方正小标宋_GBK" w:cs="方正小标宋_GBK"/>
          <w:color w:val="000000"/>
          <w:sz w:val="44"/>
          <w:szCs w:val="44"/>
        </w:rPr>
        <w:t xml:space="preserve"> </w:t>
      </w:r>
    </w:p>
    <w:p>
      <w:pPr>
        <w:jc w:val="center"/>
        <w:outlineLvl w:val="9"/>
      </w:pPr>
      <w:r>
        <w:rPr>
          <w:rFonts w:ascii="方正小标宋_GBK" w:hAnsi="方正小标宋_GBK" w:eastAsia="方正小标宋_GBK" w:cs="方正小标宋_GBK"/>
          <w:color w:val="000000"/>
          <w:sz w:val="44"/>
          <w:szCs w:val="44"/>
        </w:rPr>
        <w:t xml:space="preserve"> </w:t>
      </w: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预算收支总表</w:t>
      </w:r>
    </w:p>
    <w:tbl>
      <w:tblPr>
        <w:tblStyle w:val="10"/>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6662" w:type="dxa"/>
            <w:gridSpan w:val="2"/>
            <w:vAlign w:val="center"/>
          </w:tcPr>
          <w:p>
            <w:pPr>
              <w:pStyle w:val="15"/>
              <w:rPr>
                <w:rFonts w:cs="Times New Roman"/>
              </w:rPr>
            </w:pPr>
            <w:r>
              <w:rPr>
                <w:rFonts w:hint="eastAsia"/>
              </w:rPr>
              <w:t>收入</w:t>
            </w:r>
          </w:p>
        </w:tc>
        <w:tc>
          <w:tcPr>
            <w:tcW w:w="6661" w:type="dxa"/>
            <w:gridSpan w:val="2"/>
            <w:vAlign w:val="center"/>
          </w:tcPr>
          <w:p>
            <w:pPr>
              <w:pStyle w:val="15"/>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rPr>
                <w:rFonts w:cs="Times New Roman"/>
              </w:rPr>
            </w:pPr>
            <w:r>
              <w:rPr>
                <w:rFonts w:hint="eastAsia"/>
              </w:rPr>
              <w:t>项</w:t>
            </w:r>
            <w:r>
              <w:t xml:space="preserve">  </w:t>
            </w:r>
            <w:r>
              <w:rPr>
                <w:rFonts w:hint="eastAsia"/>
              </w:rPr>
              <w:t>目</w:t>
            </w:r>
          </w:p>
        </w:tc>
        <w:tc>
          <w:tcPr>
            <w:tcW w:w="2126" w:type="dxa"/>
            <w:vAlign w:val="center"/>
          </w:tcPr>
          <w:p>
            <w:pPr>
              <w:pStyle w:val="15"/>
              <w:rPr>
                <w:rFonts w:cs="Times New Roman"/>
              </w:rPr>
            </w:pPr>
            <w:r>
              <w:rPr>
                <w:rFonts w:hint="eastAsia"/>
              </w:rPr>
              <w:t>预算数</w:t>
            </w:r>
          </w:p>
        </w:tc>
        <w:tc>
          <w:tcPr>
            <w:tcW w:w="4535" w:type="dxa"/>
            <w:vAlign w:val="center"/>
          </w:tcPr>
          <w:p>
            <w:pPr>
              <w:pStyle w:val="15"/>
              <w:rPr>
                <w:rFonts w:cs="Times New Roman"/>
              </w:rPr>
            </w:pPr>
            <w:r>
              <w:rPr>
                <w:rFonts w:hint="eastAsia"/>
              </w:rPr>
              <w:t>项</w:t>
            </w:r>
            <w:r>
              <w:t xml:space="preserve">  </w:t>
            </w:r>
            <w:r>
              <w:rPr>
                <w:rFonts w:hint="eastAsia"/>
              </w:rPr>
              <w:t>目</w:t>
            </w:r>
          </w:p>
        </w:tc>
        <w:tc>
          <w:tcPr>
            <w:tcW w:w="2126" w:type="dxa"/>
            <w:vAlign w:val="center"/>
          </w:tcPr>
          <w:p>
            <w:pPr>
              <w:pStyle w:val="15"/>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rPr>
                <w:rFonts w:cs="Times New Roman"/>
              </w:rPr>
            </w:pPr>
            <w:r>
              <w:rPr>
                <w:rFonts w:hint="eastAsia"/>
              </w:rPr>
              <w:t>一、一般公共预算拨款收入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一、一般公共服务支出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rPr>
                <w:rFonts w:cs="Times New Roman"/>
              </w:rPr>
            </w:pPr>
            <w:r>
              <w:rPr>
                <w:rFonts w:hint="eastAsia"/>
              </w:rPr>
              <w:t>二、政府性基金预算拨款收入</w:t>
            </w:r>
          </w:p>
        </w:tc>
        <w:tc>
          <w:tcPr>
            <w:tcW w:w="2126" w:type="dxa"/>
            <w:vAlign w:val="center"/>
          </w:tcPr>
          <w:p>
            <w:pPr>
              <w:pStyle w:val="16"/>
            </w:pPr>
            <w:r>
              <w:t>26428.22</w:t>
            </w:r>
          </w:p>
        </w:tc>
        <w:tc>
          <w:tcPr>
            <w:tcW w:w="4535" w:type="dxa"/>
            <w:vAlign w:val="center"/>
          </w:tcPr>
          <w:p>
            <w:pPr>
              <w:pStyle w:val="17"/>
              <w:rPr>
                <w:rFonts w:cs="Times New Roman"/>
              </w:rPr>
            </w:pPr>
            <w:r>
              <w:rPr>
                <w:rFonts w:hint="eastAsia"/>
              </w:rPr>
              <w:t>二、外交支出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rPr>
                <w:rFonts w:cs="Times New Roman"/>
              </w:rPr>
            </w:pPr>
            <w:r>
              <w:rPr>
                <w:rFonts w:hint="eastAsia"/>
              </w:rPr>
              <w:t>三、国有资本经营预算拨款收入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三、国防支出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rPr>
                <w:rFonts w:cs="Times New Roman"/>
              </w:rPr>
            </w:pPr>
            <w:r>
              <w:rPr>
                <w:rFonts w:hint="eastAsia"/>
              </w:rPr>
              <w:t>四、财政专户管理资金收入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四、公共安全支出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rPr>
                <w:rFonts w:cs="Times New Roman"/>
              </w:rPr>
            </w:pPr>
            <w:r>
              <w:rPr>
                <w:rFonts w:hint="eastAsia"/>
              </w:rPr>
              <w:t>五、事业收入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五、教育支出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rPr>
                <w:rFonts w:cs="Times New Roman"/>
              </w:rPr>
            </w:pPr>
            <w:r>
              <w:rPr>
                <w:rFonts w:hint="eastAsia"/>
              </w:rPr>
              <w:t>六、事业单位经营收入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六、科学技术支出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rPr>
                <w:rFonts w:cs="Times New Roman"/>
              </w:rPr>
            </w:pPr>
            <w:r>
              <w:rPr>
                <w:rFonts w:hint="eastAsia"/>
              </w:rPr>
              <w:t>七、上级补助收入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七、文化旅游体育与传媒支出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rPr>
                <w:rFonts w:cs="Times New Roman"/>
              </w:rPr>
            </w:pPr>
            <w:r>
              <w:rPr>
                <w:rFonts w:hint="eastAsia"/>
              </w:rPr>
              <w:t>八、附属单位上缴收入</w:t>
            </w: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八、社会保障和就业支出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rPr>
                <w:rFonts w:cs="Times New Roman"/>
              </w:rPr>
            </w:pPr>
            <w:r>
              <w:rPr>
                <w:rFonts w:hint="eastAsia"/>
              </w:rPr>
              <w:t>九、其他收入</w:t>
            </w:r>
          </w:p>
        </w:tc>
        <w:tc>
          <w:tcPr>
            <w:tcW w:w="2126" w:type="dxa"/>
            <w:vAlign w:val="center"/>
          </w:tcPr>
          <w:p>
            <w:pPr>
              <w:pStyle w:val="16"/>
            </w:pPr>
            <w:r>
              <w:t>900.00</w:t>
            </w:r>
          </w:p>
        </w:tc>
        <w:tc>
          <w:tcPr>
            <w:tcW w:w="4535" w:type="dxa"/>
            <w:vAlign w:val="center"/>
          </w:tcPr>
          <w:p>
            <w:pPr>
              <w:pStyle w:val="17"/>
              <w:rPr>
                <w:rFonts w:cs="Times New Roman"/>
              </w:rPr>
            </w:pPr>
            <w:r>
              <w:rPr>
                <w:rFonts w:hint="eastAsia"/>
              </w:rPr>
              <w:t>九、社会保险基金支出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十、卫生健康支出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十一、节能环保支出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十二、城乡社区支出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十三、农林水支出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十四、交通运输支出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十五、资源勘探工业信息等支出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十六、商业服务业等支出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十七、金融支出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十八、援助其他地区支出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十九、自然资源海洋气象等支出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二十、住房保障支出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二十一、粮油物资储备支出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二十二、国有资本经营预算支出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二十三、灾害防治及应急管理支出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二十四、预备费</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二十五、其他支出</w:t>
            </w:r>
          </w:p>
        </w:tc>
        <w:tc>
          <w:tcPr>
            <w:tcW w:w="2126" w:type="dxa"/>
            <w:vAlign w:val="center"/>
          </w:tcPr>
          <w:p>
            <w:pPr>
              <w:pStyle w:val="16"/>
            </w:pPr>
            <w:r>
              <w:t>28060.30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二十六、转移性支出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二十七、债务还本支出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二十八、债务付息支出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二十九、债务发行费用支出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rPr>
                <w:rFonts w:cs="Times New Roman"/>
              </w:rPr>
            </w:pPr>
          </w:p>
        </w:tc>
        <w:tc>
          <w:tcPr>
            <w:tcW w:w="2126" w:type="dxa"/>
            <w:vAlign w:val="center"/>
          </w:tcPr>
          <w:p>
            <w:pPr>
              <w:pStyle w:val="16"/>
              <w:rPr>
                <w:rFonts w:cs="Times New Roman"/>
              </w:rPr>
            </w:pPr>
          </w:p>
        </w:tc>
        <w:tc>
          <w:tcPr>
            <w:tcW w:w="4535" w:type="dxa"/>
            <w:vAlign w:val="center"/>
          </w:tcPr>
          <w:p>
            <w:pPr>
              <w:pStyle w:val="17"/>
              <w:rPr>
                <w:rFonts w:cs="Times New Roman"/>
              </w:rPr>
            </w:pPr>
            <w:r>
              <w:rPr>
                <w:rFonts w:hint="eastAsia"/>
              </w:rPr>
              <w:t>三十、抗疫特别国债安排的支出</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9"/>
              <w:rPr>
                <w:rFonts w:cs="Times New Roman"/>
              </w:rPr>
            </w:pPr>
            <w:r>
              <w:rPr>
                <w:rFonts w:hint="eastAsia"/>
              </w:rPr>
              <w:t>本年收入合计</w:t>
            </w:r>
          </w:p>
        </w:tc>
        <w:tc>
          <w:tcPr>
            <w:tcW w:w="2126" w:type="dxa"/>
            <w:vAlign w:val="center"/>
          </w:tcPr>
          <w:p>
            <w:pPr>
              <w:pStyle w:val="20"/>
            </w:pPr>
            <w:r>
              <w:t>27328.22</w:t>
            </w:r>
          </w:p>
        </w:tc>
        <w:tc>
          <w:tcPr>
            <w:tcW w:w="4535" w:type="dxa"/>
            <w:vAlign w:val="center"/>
          </w:tcPr>
          <w:p>
            <w:pPr>
              <w:pStyle w:val="19"/>
              <w:rPr>
                <w:rFonts w:cs="Times New Roman"/>
              </w:rPr>
            </w:pPr>
            <w:r>
              <w:rPr>
                <w:rFonts w:hint="eastAsia"/>
              </w:rPr>
              <w:t>本年支出合计</w:t>
            </w:r>
          </w:p>
        </w:tc>
        <w:tc>
          <w:tcPr>
            <w:tcW w:w="2126" w:type="dxa"/>
            <w:vAlign w:val="center"/>
          </w:tcPr>
          <w:p>
            <w:pPr>
              <w:pStyle w:val="20"/>
            </w:pPr>
            <w:r>
              <w:t>28060.30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rPr>
                <w:rFonts w:cs="Times New Roman"/>
              </w:rPr>
            </w:pPr>
            <w:r>
              <w:rPr>
                <w:rFonts w:hint="eastAsia"/>
              </w:rPr>
              <w:t>上年结转结余</w:t>
            </w:r>
          </w:p>
        </w:tc>
        <w:tc>
          <w:tcPr>
            <w:tcW w:w="2126" w:type="dxa"/>
            <w:vAlign w:val="center"/>
          </w:tcPr>
          <w:p>
            <w:pPr>
              <w:pStyle w:val="16"/>
            </w:pPr>
            <w:r>
              <w:t>732.08</w:t>
            </w:r>
          </w:p>
        </w:tc>
        <w:tc>
          <w:tcPr>
            <w:tcW w:w="4535" w:type="dxa"/>
            <w:vAlign w:val="center"/>
          </w:tcPr>
          <w:p>
            <w:pPr>
              <w:pStyle w:val="17"/>
              <w:rPr>
                <w:rFonts w:cs="Times New Roman"/>
              </w:rPr>
            </w:pPr>
            <w:r>
              <w:rPr>
                <w:rFonts w:hint="eastAsia"/>
              </w:rPr>
              <w:t>年终结转结余</w:t>
            </w:r>
          </w:p>
        </w:tc>
        <w:tc>
          <w:tcPr>
            <w:tcW w:w="2126"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9"/>
              <w:rPr>
                <w:rFonts w:cs="Times New Roman"/>
              </w:rPr>
            </w:pPr>
            <w:r>
              <w:rPr>
                <w:rFonts w:hint="eastAsia"/>
              </w:rPr>
              <w:t>收入总计</w:t>
            </w:r>
          </w:p>
        </w:tc>
        <w:tc>
          <w:tcPr>
            <w:tcW w:w="2126" w:type="dxa"/>
            <w:vAlign w:val="center"/>
          </w:tcPr>
          <w:p>
            <w:pPr>
              <w:pStyle w:val="20"/>
            </w:pPr>
            <w:r>
              <w:t>28060.30</w:t>
            </w:r>
          </w:p>
        </w:tc>
        <w:tc>
          <w:tcPr>
            <w:tcW w:w="4535" w:type="dxa"/>
            <w:vAlign w:val="center"/>
          </w:tcPr>
          <w:p>
            <w:pPr>
              <w:pStyle w:val="19"/>
              <w:rPr>
                <w:rFonts w:cs="Times New Roman"/>
              </w:rPr>
            </w:pPr>
            <w:r>
              <w:rPr>
                <w:rFonts w:hint="eastAsia"/>
              </w:rPr>
              <w:t>支出总计</w:t>
            </w:r>
          </w:p>
        </w:tc>
        <w:tc>
          <w:tcPr>
            <w:tcW w:w="2126" w:type="dxa"/>
            <w:vAlign w:val="center"/>
          </w:tcPr>
          <w:p>
            <w:pPr>
              <w:pStyle w:val="20"/>
            </w:pPr>
            <w:r>
              <w:t>28060.30</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预算收入总表</w:t>
      </w:r>
    </w:p>
    <w:tbl>
      <w:tblPr>
        <w:tblStyle w:val="10"/>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3402" w:type="dxa"/>
            <w:gridSpan w:val="3"/>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rPr>
                <w:rFonts w:cs="Times New Roman"/>
              </w:rPr>
            </w:pPr>
            <w:r>
              <w:rPr>
                <w:rFonts w:hint="eastAsia"/>
              </w:rPr>
              <w:t>序号</w:t>
            </w:r>
          </w:p>
        </w:tc>
        <w:tc>
          <w:tcPr>
            <w:tcW w:w="2551" w:type="dxa"/>
            <w:gridSpan w:val="2"/>
            <w:vAlign w:val="center"/>
          </w:tcPr>
          <w:p>
            <w:pPr>
              <w:pStyle w:val="15"/>
              <w:rPr>
                <w:rFonts w:cs="Times New Roman"/>
              </w:rPr>
            </w:pPr>
            <w:r>
              <w:rPr>
                <w:rFonts w:hint="eastAsia"/>
              </w:rPr>
              <w:t>功能分类科目</w:t>
            </w:r>
          </w:p>
        </w:tc>
        <w:tc>
          <w:tcPr>
            <w:tcW w:w="1134" w:type="dxa"/>
            <w:vMerge w:val="restart"/>
            <w:vAlign w:val="center"/>
          </w:tcPr>
          <w:p>
            <w:pPr>
              <w:pStyle w:val="15"/>
              <w:rPr>
                <w:rFonts w:cs="Times New Roman"/>
              </w:rPr>
            </w:pPr>
            <w:r>
              <w:rPr>
                <w:rFonts w:hint="eastAsia"/>
              </w:rPr>
              <w:t>合计</w:t>
            </w:r>
          </w:p>
        </w:tc>
        <w:tc>
          <w:tcPr>
            <w:tcW w:w="9072" w:type="dxa"/>
            <w:gridSpan w:val="8"/>
            <w:vAlign w:val="center"/>
          </w:tcPr>
          <w:p>
            <w:pPr>
              <w:pStyle w:val="15"/>
              <w:rPr>
                <w:rFonts w:cs="Times New Roman"/>
              </w:rPr>
            </w:pPr>
            <w:r>
              <w:rPr>
                <w:rFonts w:hint="eastAsia"/>
              </w:rPr>
              <w:t>本年收入</w:t>
            </w:r>
          </w:p>
        </w:tc>
        <w:tc>
          <w:tcPr>
            <w:tcW w:w="1134" w:type="dxa"/>
            <w:vMerge w:val="restart"/>
            <w:vAlign w:val="center"/>
          </w:tcPr>
          <w:p>
            <w:pPr>
              <w:pStyle w:val="15"/>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rPr>
                <w:rFonts w:cs="Times New Roman"/>
              </w:rPr>
            </w:pPr>
            <w:r>
              <w:rPr>
                <w:rFonts w:hint="eastAsia"/>
              </w:rPr>
              <w:t>科目</w:t>
            </w:r>
            <w:r>
              <w:t xml:space="preserve">    </w:t>
            </w:r>
            <w:r>
              <w:rPr>
                <w:rFonts w:hint="eastAsia"/>
              </w:rPr>
              <w:t>编码</w:t>
            </w:r>
          </w:p>
        </w:tc>
        <w:tc>
          <w:tcPr>
            <w:tcW w:w="1559" w:type="dxa"/>
            <w:vAlign w:val="center"/>
          </w:tcPr>
          <w:p>
            <w:pPr>
              <w:pStyle w:val="15"/>
              <w:rPr>
                <w:rFonts w:cs="Times New Roman"/>
              </w:rPr>
            </w:pPr>
            <w:r>
              <w:rPr>
                <w:rFonts w:hint="eastAsia"/>
              </w:rPr>
              <w:t>科目名称</w:t>
            </w:r>
          </w:p>
        </w:tc>
        <w:tc>
          <w:tcPr>
            <w:tcW w:w="1134" w:type="dxa"/>
            <w:vMerge w:val="continue"/>
          </w:tcPr>
          <w:p/>
        </w:tc>
        <w:tc>
          <w:tcPr>
            <w:tcW w:w="1134" w:type="dxa"/>
            <w:vAlign w:val="center"/>
          </w:tcPr>
          <w:p>
            <w:pPr>
              <w:pStyle w:val="15"/>
              <w:rPr>
                <w:rFonts w:cs="Times New Roman"/>
              </w:rPr>
            </w:pPr>
            <w:r>
              <w:rPr>
                <w:rFonts w:hint="eastAsia"/>
              </w:rPr>
              <w:t>小计</w:t>
            </w:r>
          </w:p>
        </w:tc>
        <w:tc>
          <w:tcPr>
            <w:tcW w:w="1134" w:type="dxa"/>
            <w:vAlign w:val="center"/>
          </w:tcPr>
          <w:p>
            <w:pPr>
              <w:pStyle w:val="15"/>
              <w:rPr>
                <w:rFonts w:cs="Times New Roman"/>
              </w:rPr>
            </w:pPr>
            <w:r>
              <w:rPr>
                <w:rFonts w:hint="eastAsia"/>
              </w:rPr>
              <w:t>财政拨款</w:t>
            </w:r>
            <w:r>
              <w:t xml:space="preserve"> </w:t>
            </w:r>
            <w:r>
              <w:rPr>
                <w:rFonts w:hint="eastAsia"/>
              </w:rPr>
              <w:t>收入</w:t>
            </w:r>
          </w:p>
        </w:tc>
        <w:tc>
          <w:tcPr>
            <w:tcW w:w="1134" w:type="dxa"/>
            <w:vAlign w:val="center"/>
          </w:tcPr>
          <w:p>
            <w:pPr>
              <w:pStyle w:val="15"/>
              <w:rPr>
                <w:rFonts w:cs="Times New Roman"/>
              </w:rPr>
            </w:pPr>
            <w:r>
              <w:rPr>
                <w:rFonts w:hint="eastAsia"/>
              </w:rPr>
              <w:t>财政专户</w:t>
            </w:r>
            <w:r>
              <w:t xml:space="preserve"> </w:t>
            </w:r>
            <w:r>
              <w:rPr>
                <w:rFonts w:hint="eastAsia"/>
              </w:rPr>
              <w:t>收入</w:t>
            </w:r>
          </w:p>
        </w:tc>
        <w:tc>
          <w:tcPr>
            <w:tcW w:w="1134" w:type="dxa"/>
            <w:vAlign w:val="center"/>
          </w:tcPr>
          <w:p>
            <w:pPr>
              <w:pStyle w:val="15"/>
              <w:rPr>
                <w:rFonts w:cs="Times New Roman"/>
              </w:rPr>
            </w:pPr>
            <w:r>
              <w:rPr>
                <w:rFonts w:hint="eastAsia"/>
              </w:rPr>
              <w:t>事业收入</w:t>
            </w:r>
          </w:p>
        </w:tc>
        <w:tc>
          <w:tcPr>
            <w:tcW w:w="1134" w:type="dxa"/>
            <w:vAlign w:val="center"/>
          </w:tcPr>
          <w:p>
            <w:pPr>
              <w:pStyle w:val="15"/>
              <w:rPr>
                <w:rFonts w:cs="Times New Roman"/>
              </w:rPr>
            </w:pPr>
            <w:r>
              <w:rPr>
                <w:rFonts w:hint="eastAsia"/>
              </w:rPr>
              <w:t>经营收入</w:t>
            </w:r>
          </w:p>
        </w:tc>
        <w:tc>
          <w:tcPr>
            <w:tcW w:w="1134" w:type="dxa"/>
            <w:vAlign w:val="center"/>
          </w:tcPr>
          <w:p>
            <w:pPr>
              <w:pStyle w:val="15"/>
              <w:rPr>
                <w:rFonts w:cs="Times New Roman"/>
              </w:rPr>
            </w:pPr>
            <w:r>
              <w:rPr>
                <w:rFonts w:hint="eastAsia"/>
              </w:rPr>
              <w:t>上级补助收入</w:t>
            </w:r>
          </w:p>
        </w:tc>
        <w:tc>
          <w:tcPr>
            <w:tcW w:w="1134" w:type="dxa"/>
            <w:vAlign w:val="center"/>
          </w:tcPr>
          <w:p>
            <w:pPr>
              <w:pStyle w:val="15"/>
              <w:rPr>
                <w:rFonts w:cs="Times New Roman"/>
              </w:rPr>
            </w:pPr>
            <w:r>
              <w:rPr>
                <w:rFonts w:hint="eastAsia"/>
              </w:rPr>
              <w:t>附属单位上缴收入</w:t>
            </w:r>
          </w:p>
        </w:tc>
        <w:tc>
          <w:tcPr>
            <w:tcW w:w="1134" w:type="dxa"/>
            <w:vAlign w:val="center"/>
          </w:tcPr>
          <w:p>
            <w:pPr>
              <w:pStyle w:val="15"/>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5"/>
              <w:rPr>
                <w:rFonts w:cs="Times New Roman"/>
              </w:rPr>
            </w:pPr>
            <w:r>
              <w:rPr>
                <w:rFonts w:hint="eastAsia"/>
              </w:rP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rPr>
                <w:rFonts w:cs="Times New Roman"/>
              </w:rPr>
            </w:pPr>
          </w:p>
        </w:tc>
        <w:tc>
          <w:tcPr>
            <w:tcW w:w="1559" w:type="dxa"/>
            <w:vAlign w:val="center"/>
          </w:tcPr>
          <w:p>
            <w:pPr>
              <w:pStyle w:val="19"/>
              <w:rPr>
                <w:rFonts w:cs="Times New Roman"/>
              </w:rPr>
            </w:pPr>
            <w:r>
              <w:rPr>
                <w:rFonts w:hint="eastAsia"/>
              </w:rPr>
              <w:t>合计</w:t>
            </w:r>
          </w:p>
        </w:tc>
        <w:tc>
          <w:tcPr>
            <w:tcW w:w="1134" w:type="dxa"/>
            <w:vAlign w:val="center"/>
          </w:tcPr>
          <w:p>
            <w:pPr>
              <w:pStyle w:val="20"/>
            </w:pPr>
            <w:r>
              <w:t>28060.30</w:t>
            </w:r>
          </w:p>
        </w:tc>
        <w:tc>
          <w:tcPr>
            <w:tcW w:w="1134" w:type="dxa"/>
            <w:vAlign w:val="center"/>
          </w:tcPr>
          <w:p>
            <w:pPr>
              <w:pStyle w:val="20"/>
            </w:pPr>
            <w:r>
              <w:t>27328.22</w:t>
            </w:r>
          </w:p>
        </w:tc>
        <w:tc>
          <w:tcPr>
            <w:tcW w:w="1134" w:type="dxa"/>
            <w:vAlign w:val="center"/>
          </w:tcPr>
          <w:p>
            <w:pPr>
              <w:pStyle w:val="20"/>
            </w:pPr>
            <w:r>
              <w:t>26428.22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900.00</w:t>
            </w:r>
          </w:p>
        </w:tc>
        <w:tc>
          <w:tcPr>
            <w:tcW w:w="1134" w:type="dxa"/>
            <w:vAlign w:val="center"/>
          </w:tcPr>
          <w:p>
            <w:pPr>
              <w:pStyle w:val="20"/>
            </w:pPr>
            <w:r>
              <w:t>732.08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229</w:t>
            </w:r>
          </w:p>
        </w:tc>
        <w:tc>
          <w:tcPr>
            <w:tcW w:w="1559" w:type="dxa"/>
            <w:vAlign w:val="center"/>
          </w:tcPr>
          <w:p>
            <w:pPr>
              <w:pStyle w:val="17"/>
              <w:rPr>
                <w:rFonts w:cs="Times New Roman"/>
              </w:rPr>
            </w:pPr>
            <w:r>
              <w:rPr>
                <w:rFonts w:hint="eastAsia"/>
              </w:rPr>
              <w:t>其他支出</w:t>
            </w:r>
          </w:p>
        </w:tc>
        <w:tc>
          <w:tcPr>
            <w:tcW w:w="1134" w:type="dxa"/>
            <w:vAlign w:val="center"/>
          </w:tcPr>
          <w:p>
            <w:pPr>
              <w:pStyle w:val="16"/>
            </w:pPr>
            <w:r>
              <w:t>28060.30</w:t>
            </w:r>
          </w:p>
        </w:tc>
        <w:tc>
          <w:tcPr>
            <w:tcW w:w="1134" w:type="dxa"/>
            <w:vAlign w:val="center"/>
          </w:tcPr>
          <w:p>
            <w:pPr>
              <w:pStyle w:val="16"/>
            </w:pPr>
            <w:r>
              <w:t>27328.22</w:t>
            </w:r>
          </w:p>
        </w:tc>
        <w:tc>
          <w:tcPr>
            <w:tcW w:w="1134" w:type="dxa"/>
            <w:vAlign w:val="center"/>
          </w:tcPr>
          <w:p>
            <w:pPr>
              <w:pStyle w:val="16"/>
            </w:pPr>
            <w:r>
              <w:t>26428.22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900.00</w:t>
            </w:r>
          </w:p>
        </w:tc>
        <w:tc>
          <w:tcPr>
            <w:tcW w:w="1134" w:type="dxa"/>
            <w:vAlign w:val="center"/>
          </w:tcPr>
          <w:p>
            <w:pPr>
              <w:pStyle w:val="16"/>
            </w:pPr>
            <w:r>
              <w:t>732.08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22908</w:t>
            </w:r>
          </w:p>
        </w:tc>
        <w:tc>
          <w:tcPr>
            <w:tcW w:w="1559" w:type="dxa"/>
            <w:vAlign w:val="center"/>
          </w:tcPr>
          <w:p>
            <w:pPr>
              <w:pStyle w:val="17"/>
              <w:rPr>
                <w:rFonts w:cs="Times New Roman"/>
              </w:rPr>
            </w:pPr>
            <w:r>
              <w:rPr>
                <w:rFonts w:hint="eastAsia"/>
              </w:rPr>
              <w:t>彩票发行销售机构业务费安排的支出</w:t>
            </w:r>
          </w:p>
        </w:tc>
        <w:tc>
          <w:tcPr>
            <w:tcW w:w="1134" w:type="dxa"/>
            <w:vAlign w:val="center"/>
          </w:tcPr>
          <w:p>
            <w:pPr>
              <w:pStyle w:val="16"/>
            </w:pPr>
            <w:r>
              <w:t>27160.30</w:t>
            </w:r>
          </w:p>
        </w:tc>
        <w:tc>
          <w:tcPr>
            <w:tcW w:w="1134" w:type="dxa"/>
            <w:vAlign w:val="center"/>
          </w:tcPr>
          <w:p>
            <w:pPr>
              <w:pStyle w:val="16"/>
            </w:pPr>
            <w:r>
              <w:t>26428.22</w:t>
            </w:r>
          </w:p>
        </w:tc>
        <w:tc>
          <w:tcPr>
            <w:tcW w:w="1134" w:type="dxa"/>
            <w:vAlign w:val="center"/>
          </w:tcPr>
          <w:p>
            <w:pPr>
              <w:pStyle w:val="16"/>
            </w:pPr>
            <w:r>
              <w:t>26428.22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2290805</w:t>
            </w:r>
          </w:p>
        </w:tc>
        <w:tc>
          <w:tcPr>
            <w:tcW w:w="1559" w:type="dxa"/>
            <w:vAlign w:val="center"/>
          </w:tcPr>
          <w:p>
            <w:pPr>
              <w:pStyle w:val="17"/>
              <w:rPr>
                <w:rFonts w:cs="Times New Roman"/>
              </w:rPr>
            </w:pPr>
            <w:r>
              <w:rPr>
                <w:rFonts w:hint="eastAsia"/>
              </w:rPr>
              <w:t>体育彩票销售机构的业务费支出</w:t>
            </w:r>
          </w:p>
        </w:tc>
        <w:tc>
          <w:tcPr>
            <w:tcW w:w="1134" w:type="dxa"/>
            <w:vAlign w:val="center"/>
          </w:tcPr>
          <w:p>
            <w:pPr>
              <w:pStyle w:val="16"/>
            </w:pPr>
            <w:r>
              <w:t>25386.80</w:t>
            </w:r>
          </w:p>
        </w:tc>
        <w:tc>
          <w:tcPr>
            <w:tcW w:w="1134" w:type="dxa"/>
            <w:vAlign w:val="center"/>
          </w:tcPr>
          <w:p>
            <w:pPr>
              <w:pStyle w:val="16"/>
            </w:pPr>
            <w:r>
              <w:t>24654.72</w:t>
            </w:r>
          </w:p>
        </w:tc>
        <w:tc>
          <w:tcPr>
            <w:tcW w:w="1134" w:type="dxa"/>
            <w:vAlign w:val="center"/>
          </w:tcPr>
          <w:p>
            <w:pPr>
              <w:pStyle w:val="16"/>
            </w:pPr>
            <w:r>
              <w:t>24654.72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2290808</w:t>
            </w:r>
          </w:p>
        </w:tc>
        <w:tc>
          <w:tcPr>
            <w:tcW w:w="1559" w:type="dxa"/>
            <w:vAlign w:val="center"/>
          </w:tcPr>
          <w:p>
            <w:pPr>
              <w:pStyle w:val="17"/>
              <w:rPr>
                <w:rFonts w:cs="Times New Roman"/>
              </w:rPr>
            </w:pPr>
            <w:r>
              <w:rPr>
                <w:rFonts w:hint="eastAsia"/>
              </w:rPr>
              <w:t>彩票市场调控资金支出</w:t>
            </w:r>
          </w:p>
        </w:tc>
        <w:tc>
          <w:tcPr>
            <w:tcW w:w="1134" w:type="dxa"/>
            <w:vAlign w:val="center"/>
          </w:tcPr>
          <w:p>
            <w:pPr>
              <w:pStyle w:val="16"/>
            </w:pPr>
            <w:r>
              <w:t>1773.50</w:t>
            </w:r>
          </w:p>
        </w:tc>
        <w:tc>
          <w:tcPr>
            <w:tcW w:w="1134" w:type="dxa"/>
            <w:vAlign w:val="center"/>
          </w:tcPr>
          <w:p>
            <w:pPr>
              <w:pStyle w:val="16"/>
            </w:pPr>
            <w:r>
              <w:t>1773.50</w:t>
            </w:r>
          </w:p>
        </w:tc>
        <w:tc>
          <w:tcPr>
            <w:tcW w:w="1134" w:type="dxa"/>
            <w:vAlign w:val="center"/>
          </w:tcPr>
          <w:p>
            <w:pPr>
              <w:pStyle w:val="16"/>
            </w:pPr>
            <w:r>
              <w:t>1773.50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22999</w:t>
            </w:r>
          </w:p>
        </w:tc>
        <w:tc>
          <w:tcPr>
            <w:tcW w:w="1559" w:type="dxa"/>
            <w:vAlign w:val="center"/>
          </w:tcPr>
          <w:p>
            <w:pPr>
              <w:pStyle w:val="17"/>
              <w:rPr>
                <w:rFonts w:cs="Times New Roman"/>
              </w:rPr>
            </w:pPr>
            <w:r>
              <w:rPr>
                <w:rFonts w:hint="eastAsia"/>
              </w:rPr>
              <w:t>其他支出</w:t>
            </w:r>
          </w:p>
        </w:tc>
        <w:tc>
          <w:tcPr>
            <w:tcW w:w="1134" w:type="dxa"/>
            <w:vAlign w:val="center"/>
          </w:tcPr>
          <w:p>
            <w:pPr>
              <w:pStyle w:val="16"/>
            </w:pPr>
            <w:r>
              <w:t>900.00</w:t>
            </w:r>
          </w:p>
        </w:tc>
        <w:tc>
          <w:tcPr>
            <w:tcW w:w="1134" w:type="dxa"/>
            <w:vAlign w:val="center"/>
          </w:tcPr>
          <w:p>
            <w:pPr>
              <w:pStyle w:val="16"/>
            </w:pPr>
            <w:r>
              <w:t>900.00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900.00</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2299999</w:t>
            </w:r>
          </w:p>
        </w:tc>
        <w:tc>
          <w:tcPr>
            <w:tcW w:w="1559" w:type="dxa"/>
            <w:vAlign w:val="center"/>
          </w:tcPr>
          <w:p>
            <w:pPr>
              <w:pStyle w:val="17"/>
              <w:rPr>
                <w:rFonts w:cs="Times New Roman"/>
              </w:rPr>
            </w:pPr>
            <w:r>
              <w:rPr>
                <w:rFonts w:hint="eastAsia"/>
              </w:rPr>
              <w:t>其他支出</w:t>
            </w:r>
          </w:p>
        </w:tc>
        <w:tc>
          <w:tcPr>
            <w:tcW w:w="1134" w:type="dxa"/>
            <w:vAlign w:val="center"/>
          </w:tcPr>
          <w:p>
            <w:pPr>
              <w:pStyle w:val="16"/>
            </w:pPr>
            <w:r>
              <w:t>900.00</w:t>
            </w:r>
          </w:p>
        </w:tc>
        <w:tc>
          <w:tcPr>
            <w:tcW w:w="1134" w:type="dxa"/>
            <w:vAlign w:val="center"/>
          </w:tcPr>
          <w:p>
            <w:pPr>
              <w:pStyle w:val="16"/>
            </w:pPr>
            <w:r>
              <w:t>900.00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900.00</w:t>
            </w:r>
          </w:p>
        </w:tc>
        <w:tc>
          <w:tcPr>
            <w:tcW w:w="113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预算支出总表</w:t>
      </w:r>
    </w:p>
    <w:tbl>
      <w:tblPr>
        <w:tblStyle w:val="10"/>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722"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528" w:type="dxa"/>
            <w:gridSpan w:val="2"/>
            <w:vAlign w:val="center"/>
          </w:tcPr>
          <w:p>
            <w:pPr>
              <w:pStyle w:val="15"/>
              <w:rPr>
                <w:rFonts w:cs="Times New Roman"/>
              </w:rPr>
            </w:pPr>
            <w:r>
              <w:rPr>
                <w:rFonts w:hint="eastAsia"/>
              </w:rPr>
              <w:t>功能分类科目</w:t>
            </w:r>
          </w:p>
        </w:tc>
        <w:tc>
          <w:tcPr>
            <w:tcW w:w="1361" w:type="dxa"/>
            <w:vMerge w:val="restart"/>
            <w:vAlign w:val="center"/>
          </w:tcPr>
          <w:p>
            <w:pPr>
              <w:pStyle w:val="15"/>
              <w:rPr>
                <w:rFonts w:cs="Times New Roman"/>
              </w:rPr>
            </w:pPr>
            <w:r>
              <w:rPr>
                <w:rFonts w:hint="eastAsia"/>
              </w:rPr>
              <w:t>合计</w:t>
            </w:r>
          </w:p>
        </w:tc>
        <w:tc>
          <w:tcPr>
            <w:tcW w:w="1361" w:type="dxa"/>
            <w:vMerge w:val="restart"/>
            <w:vAlign w:val="center"/>
          </w:tcPr>
          <w:p>
            <w:pPr>
              <w:pStyle w:val="15"/>
              <w:rPr>
                <w:rFonts w:cs="Times New Roman"/>
              </w:rPr>
            </w:pPr>
            <w:r>
              <w:rPr>
                <w:rFonts w:hint="eastAsia"/>
              </w:rPr>
              <w:t>基本支出</w:t>
            </w:r>
          </w:p>
        </w:tc>
        <w:tc>
          <w:tcPr>
            <w:tcW w:w="1361" w:type="dxa"/>
            <w:vMerge w:val="restart"/>
            <w:vAlign w:val="center"/>
          </w:tcPr>
          <w:p>
            <w:pPr>
              <w:pStyle w:val="15"/>
              <w:rPr>
                <w:rFonts w:cs="Times New Roman"/>
              </w:rPr>
            </w:pPr>
            <w:r>
              <w:rPr>
                <w:rFonts w:hint="eastAsia"/>
              </w:rPr>
              <w:t>项目支出</w:t>
            </w:r>
          </w:p>
        </w:tc>
        <w:tc>
          <w:tcPr>
            <w:tcW w:w="1361" w:type="dxa"/>
            <w:vMerge w:val="restart"/>
            <w:vAlign w:val="center"/>
          </w:tcPr>
          <w:p>
            <w:pPr>
              <w:pStyle w:val="15"/>
              <w:rPr>
                <w:rFonts w:cs="Times New Roman"/>
              </w:rPr>
            </w:pPr>
            <w:r>
              <w:rPr>
                <w:rFonts w:hint="eastAsia"/>
              </w:rPr>
              <w:t>经营支出</w:t>
            </w:r>
          </w:p>
        </w:tc>
        <w:tc>
          <w:tcPr>
            <w:tcW w:w="1361" w:type="dxa"/>
            <w:vMerge w:val="restart"/>
            <w:vAlign w:val="center"/>
          </w:tcPr>
          <w:p>
            <w:pPr>
              <w:pStyle w:val="15"/>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5"/>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rPr>
                <w:rFonts w:cs="Times New Roman"/>
              </w:rPr>
            </w:pPr>
            <w:r>
              <w:rPr>
                <w:rFonts w:hint="eastAsia"/>
              </w:rPr>
              <w:t>科目</w:t>
            </w:r>
            <w:r>
              <w:t xml:space="preserve">    </w:t>
            </w:r>
            <w:r>
              <w:rPr>
                <w:rFonts w:hint="eastAsia"/>
              </w:rPr>
              <w:t>编码</w:t>
            </w:r>
          </w:p>
        </w:tc>
        <w:tc>
          <w:tcPr>
            <w:tcW w:w="4536" w:type="dxa"/>
            <w:vAlign w:val="center"/>
          </w:tcPr>
          <w:p>
            <w:pPr>
              <w:pStyle w:val="15"/>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rPr>
                <w:rFonts w:cs="Times New Roman"/>
              </w:rPr>
            </w:pPr>
          </w:p>
        </w:tc>
        <w:tc>
          <w:tcPr>
            <w:tcW w:w="4536" w:type="dxa"/>
            <w:vAlign w:val="center"/>
          </w:tcPr>
          <w:p>
            <w:pPr>
              <w:pStyle w:val="19"/>
              <w:rPr>
                <w:rFonts w:cs="Times New Roman"/>
              </w:rPr>
            </w:pPr>
            <w:r>
              <w:rPr>
                <w:rFonts w:hint="eastAsia"/>
              </w:rPr>
              <w:t>合计</w:t>
            </w:r>
          </w:p>
        </w:tc>
        <w:tc>
          <w:tcPr>
            <w:tcW w:w="1361" w:type="dxa"/>
            <w:vAlign w:val="center"/>
          </w:tcPr>
          <w:p>
            <w:pPr>
              <w:pStyle w:val="20"/>
            </w:pPr>
            <w:r>
              <w:t>28060.30</w:t>
            </w:r>
          </w:p>
        </w:tc>
        <w:tc>
          <w:tcPr>
            <w:tcW w:w="1361" w:type="dxa"/>
            <w:vAlign w:val="center"/>
          </w:tcPr>
          <w:p>
            <w:pPr>
              <w:pStyle w:val="20"/>
            </w:pPr>
            <w:r>
              <w:t>1194.00</w:t>
            </w:r>
          </w:p>
        </w:tc>
        <w:tc>
          <w:tcPr>
            <w:tcW w:w="1361" w:type="dxa"/>
            <w:vAlign w:val="center"/>
          </w:tcPr>
          <w:p>
            <w:pPr>
              <w:pStyle w:val="20"/>
            </w:pPr>
            <w:r>
              <w:t>26866.30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229</w:t>
            </w:r>
          </w:p>
        </w:tc>
        <w:tc>
          <w:tcPr>
            <w:tcW w:w="4536" w:type="dxa"/>
            <w:vAlign w:val="center"/>
          </w:tcPr>
          <w:p>
            <w:pPr>
              <w:pStyle w:val="17"/>
              <w:rPr>
                <w:rFonts w:cs="Times New Roman"/>
              </w:rPr>
            </w:pPr>
            <w:r>
              <w:rPr>
                <w:rFonts w:hint="eastAsia"/>
              </w:rPr>
              <w:t>其他支出</w:t>
            </w:r>
          </w:p>
        </w:tc>
        <w:tc>
          <w:tcPr>
            <w:tcW w:w="1361" w:type="dxa"/>
            <w:vAlign w:val="center"/>
          </w:tcPr>
          <w:p>
            <w:pPr>
              <w:pStyle w:val="16"/>
            </w:pPr>
            <w:r>
              <w:t>28060.30</w:t>
            </w:r>
          </w:p>
        </w:tc>
        <w:tc>
          <w:tcPr>
            <w:tcW w:w="1361" w:type="dxa"/>
            <w:vAlign w:val="center"/>
          </w:tcPr>
          <w:p>
            <w:pPr>
              <w:pStyle w:val="16"/>
            </w:pPr>
            <w:r>
              <w:t>1194.00</w:t>
            </w:r>
          </w:p>
        </w:tc>
        <w:tc>
          <w:tcPr>
            <w:tcW w:w="1361" w:type="dxa"/>
            <w:vAlign w:val="center"/>
          </w:tcPr>
          <w:p>
            <w:pPr>
              <w:pStyle w:val="16"/>
            </w:pPr>
            <w:r>
              <w:t>26866.30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22908</w:t>
            </w:r>
          </w:p>
        </w:tc>
        <w:tc>
          <w:tcPr>
            <w:tcW w:w="4536" w:type="dxa"/>
            <w:vAlign w:val="center"/>
          </w:tcPr>
          <w:p>
            <w:pPr>
              <w:pStyle w:val="17"/>
              <w:rPr>
                <w:rFonts w:cs="Times New Roman"/>
              </w:rPr>
            </w:pPr>
            <w:r>
              <w:rPr>
                <w:rFonts w:hint="eastAsia"/>
              </w:rPr>
              <w:t>彩票发行销售机构业务费安排的支出</w:t>
            </w:r>
          </w:p>
        </w:tc>
        <w:tc>
          <w:tcPr>
            <w:tcW w:w="1361" w:type="dxa"/>
            <w:vAlign w:val="center"/>
          </w:tcPr>
          <w:p>
            <w:pPr>
              <w:pStyle w:val="16"/>
            </w:pPr>
            <w:r>
              <w:t>27160.30</w:t>
            </w:r>
          </w:p>
        </w:tc>
        <w:tc>
          <w:tcPr>
            <w:tcW w:w="1361" w:type="dxa"/>
            <w:vAlign w:val="center"/>
          </w:tcPr>
          <w:p>
            <w:pPr>
              <w:pStyle w:val="16"/>
            </w:pPr>
            <w:r>
              <w:t>1194.00</w:t>
            </w:r>
          </w:p>
        </w:tc>
        <w:tc>
          <w:tcPr>
            <w:tcW w:w="1361" w:type="dxa"/>
            <w:vAlign w:val="center"/>
          </w:tcPr>
          <w:p>
            <w:pPr>
              <w:pStyle w:val="16"/>
            </w:pPr>
            <w:r>
              <w:t>25966.30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2290805</w:t>
            </w:r>
          </w:p>
        </w:tc>
        <w:tc>
          <w:tcPr>
            <w:tcW w:w="4536" w:type="dxa"/>
            <w:vAlign w:val="center"/>
          </w:tcPr>
          <w:p>
            <w:pPr>
              <w:pStyle w:val="17"/>
              <w:rPr>
                <w:rFonts w:cs="Times New Roman"/>
              </w:rPr>
            </w:pPr>
            <w:r>
              <w:rPr>
                <w:rFonts w:hint="eastAsia"/>
              </w:rPr>
              <w:t>体育彩票销售机构的业务费支出</w:t>
            </w:r>
          </w:p>
        </w:tc>
        <w:tc>
          <w:tcPr>
            <w:tcW w:w="1361" w:type="dxa"/>
            <w:vAlign w:val="center"/>
          </w:tcPr>
          <w:p>
            <w:pPr>
              <w:pStyle w:val="16"/>
            </w:pPr>
            <w:r>
              <w:t>25386.80</w:t>
            </w:r>
          </w:p>
        </w:tc>
        <w:tc>
          <w:tcPr>
            <w:tcW w:w="1361" w:type="dxa"/>
            <w:vAlign w:val="center"/>
          </w:tcPr>
          <w:p>
            <w:pPr>
              <w:pStyle w:val="16"/>
            </w:pPr>
            <w:r>
              <w:t>1194.00</w:t>
            </w:r>
          </w:p>
        </w:tc>
        <w:tc>
          <w:tcPr>
            <w:tcW w:w="1361" w:type="dxa"/>
            <w:vAlign w:val="center"/>
          </w:tcPr>
          <w:p>
            <w:pPr>
              <w:pStyle w:val="16"/>
            </w:pPr>
            <w:r>
              <w:t>24192.80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2290808</w:t>
            </w:r>
          </w:p>
        </w:tc>
        <w:tc>
          <w:tcPr>
            <w:tcW w:w="4536" w:type="dxa"/>
            <w:vAlign w:val="center"/>
          </w:tcPr>
          <w:p>
            <w:pPr>
              <w:pStyle w:val="17"/>
              <w:rPr>
                <w:rFonts w:cs="Times New Roman"/>
              </w:rPr>
            </w:pPr>
            <w:r>
              <w:rPr>
                <w:rFonts w:hint="eastAsia"/>
              </w:rPr>
              <w:t>彩票市场调控资金支出</w:t>
            </w:r>
          </w:p>
        </w:tc>
        <w:tc>
          <w:tcPr>
            <w:tcW w:w="1361" w:type="dxa"/>
            <w:vAlign w:val="center"/>
          </w:tcPr>
          <w:p>
            <w:pPr>
              <w:pStyle w:val="16"/>
            </w:pPr>
            <w:r>
              <w:t>1773.50</w:t>
            </w:r>
          </w:p>
        </w:tc>
        <w:tc>
          <w:tcPr>
            <w:tcW w:w="1361" w:type="dxa"/>
            <w:vAlign w:val="center"/>
          </w:tcPr>
          <w:p>
            <w:pPr>
              <w:pStyle w:val="16"/>
            </w:pPr>
          </w:p>
        </w:tc>
        <w:tc>
          <w:tcPr>
            <w:tcW w:w="1361" w:type="dxa"/>
            <w:vAlign w:val="center"/>
          </w:tcPr>
          <w:p>
            <w:pPr>
              <w:pStyle w:val="16"/>
            </w:pPr>
            <w:r>
              <w:t>1773.50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22999</w:t>
            </w:r>
          </w:p>
        </w:tc>
        <w:tc>
          <w:tcPr>
            <w:tcW w:w="4536" w:type="dxa"/>
            <w:vAlign w:val="center"/>
          </w:tcPr>
          <w:p>
            <w:pPr>
              <w:pStyle w:val="17"/>
              <w:rPr>
                <w:rFonts w:cs="Times New Roman"/>
              </w:rPr>
            </w:pPr>
            <w:r>
              <w:rPr>
                <w:rFonts w:hint="eastAsia"/>
              </w:rPr>
              <w:t>其他支出</w:t>
            </w:r>
          </w:p>
        </w:tc>
        <w:tc>
          <w:tcPr>
            <w:tcW w:w="1361" w:type="dxa"/>
            <w:vAlign w:val="center"/>
          </w:tcPr>
          <w:p>
            <w:pPr>
              <w:pStyle w:val="16"/>
            </w:pPr>
            <w:r>
              <w:t>900.00</w:t>
            </w:r>
          </w:p>
        </w:tc>
        <w:tc>
          <w:tcPr>
            <w:tcW w:w="1361" w:type="dxa"/>
            <w:vAlign w:val="center"/>
          </w:tcPr>
          <w:p>
            <w:pPr>
              <w:pStyle w:val="16"/>
            </w:pPr>
          </w:p>
        </w:tc>
        <w:tc>
          <w:tcPr>
            <w:tcW w:w="1361" w:type="dxa"/>
            <w:vAlign w:val="center"/>
          </w:tcPr>
          <w:p>
            <w:pPr>
              <w:pStyle w:val="16"/>
            </w:pPr>
            <w:r>
              <w:t>900.00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2299999</w:t>
            </w:r>
          </w:p>
        </w:tc>
        <w:tc>
          <w:tcPr>
            <w:tcW w:w="4536" w:type="dxa"/>
            <w:vAlign w:val="center"/>
          </w:tcPr>
          <w:p>
            <w:pPr>
              <w:pStyle w:val="17"/>
              <w:rPr>
                <w:rFonts w:cs="Times New Roman"/>
              </w:rPr>
            </w:pPr>
            <w:r>
              <w:rPr>
                <w:rFonts w:hint="eastAsia"/>
              </w:rPr>
              <w:t>其他支出</w:t>
            </w:r>
          </w:p>
        </w:tc>
        <w:tc>
          <w:tcPr>
            <w:tcW w:w="1361" w:type="dxa"/>
            <w:vAlign w:val="center"/>
          </w:tcPr>
          <w:p>
            <w:pPr>
              <w:pStyle w:val="16"/>
            </w:pPr>
            <w:r>
              <w:t>900.00</w:t>
            </w:r>
          </w:p>
        </w:tc>
        <w:tc>
          <w:tcPr>
            <w:tcW w:w="1361" w:type="dxa"/>
            <w:vAlign w:val="center"/>
          </w:tcPr>
          <w:p>
            <w:pPr>
              <w:pStyle w:val="16"/>
            </w:pPr>
          </w:p>
        </w:tc>
        <w:tc>
          <w:tcPr>
            <w:tcW w:w="1361" w:type="dxa"/>
            <w:vAlign w:val="center"/>
          </w:tcPr>
          <w:p>
            <w:pPr>
              <w:pStyle w:val="16"/>
            </w:pPr>
            <w:r>
              <w:t>900.00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预算财政拨款收支总表</w:t>
      </w:r>
    </w:p>
    <w:tbl>
      <w:tblPr>
        <w:tblStyle w:val="10"/>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4876" w:type="dxa"/>
            <w:gridSpan w:val="2"/>
            <w:vAlign w:val="center"/>
          </w:tcPr>
          <w:p>
            <w:pPr>
              <w:pStyle w:val="15"/>
              <w:rPr>
                <w:rFonts w:cs="Times New Roman"/>
              </w:rPr>
            </w:pPr>
            <w:r>
              <w:rPr>
                <w:rFonts w:hint="eastAsia"/>
              </w:rPr>
              <w:t>收入</w:t>
            </w:r>
          </w:p>
        </w:tc>
        <w:tc>
          <w:tcPr>
            <w:tcW w:w="9298" w:type="dxa"/>
            <w:gridSpan w:val="5"/>
            <w:vAlign w:val="center"/>
          </w:tcPr>
          <w:p>
            <w:pPr>
              <w:pStyle w:val="15"/>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rPr>
                <w:rFonts w:cs="Times New Roman"/>
              </w:rPr>
            </w:pPr>
            <w:r>
              <w:rPr>
                <w:rFonts w:hint="eastAsia"/>
              </w:rPr>
              <w:t>项</w:t>
            </w:r>
            <w:r>
              <w:t xml:space="preserve">  </w:t>
            </w:r>
            <w:r>
              <w:rPr>
                <w:rFonts w:hint="eastAsia"/>
              </w:rPr>
              <w:t>目</w:t>
            </w:r>
          </w:p>
        </w:tc>
        <w:tc>
          <w:tcPr>
            <w:tcW w:w="1474" w:type="dxa"/>
            <w:vAlign w:val="center"/>
          </w:tcPr>
          <w:p>
            <w:pPr>
              <w:pStyle w:val="15"/>
              <w:rPr>
                <w:rFonts w:cs="Times New Roman"/>
              </w:rPr>
            </w:pPr>
            <w:r>
              <w:rPr>
                <w:rFonts w:hint="eastAsia"/>
              </w:rPr>
              <w:t>金额</w:t>
            </w:r>
          </w:p>
        </w:tc>
        <w:tc>
          <w:tcPr>
            <w:tcW w:w="3402" w:type="dxa"/>
            <w:vAlign w:val="center"/>
          </w:tcPr>
          <w:p>
            <w:pPr>
              <w:pStyle w:val="15"/>
              <w:rPr>
                <w:rFonts w:cs="Times New Roman"/>
              </w:rPr>
            </w:pPr>
            <w:r>
              <w:rPr>
                <w:rFonts w:hint="eastAsia"/>
              </w:rPr>
              <w:t>项</w:t>
            </w:r>
            <w:r>
              <w:t xml:space="preserve">  </w:t>
            </w:r>
            <w:r>
              <w:rPr>
                <w:rFonts w:hint="eastAsia"/>
              </w:rPr>
              <w:t>目</w:t>
            </w:r>
          </w:p>
        </w:tc>
        <w:tc>
          <w:tcPr>
            <w:tcW w:w="1474" w:type="dxa"/>
            <w:vAlign w:val="center"/>
          </w:tcPr>
          <w:p>
            <w:pPr>
              <w:pStyle w:val="15"/>
              <w:rPr>
                <w:rFonts w:cs="Times New Roman"/>
              </w:rPr>
            </w:pPr>
            <w:r>
              <w:rPr>
                <w:rFonts w:hint="eastAsia"/>
              </w:rPr>
              <w:t>合计</w:t>
            </w:r>
          </w:p>
        </w:tc>
        <w:tc>
          <w:tcPr>
            <w:tcW w:w="1474" w:type="dxa"/>
            <w:vAlign w:val="center"/>
          </w:tcPr>
          <w:p>
            <w:pPr>
              <w:pStyle w:val="15"/>
              <w:rPr>
                <w:rFonts w:cs="Times New Roman"/>
              </w:rPr>
            </w:pPr>
            <w:r>
              <w:rPr>
                <w:rFonts w:hint="eastAsia"/>
              </w:rPr>
              <w:t>一般公共预算财政拨款</w:t>
            </w:r>
          </w:p>
        </w:tc>
        <w:tc>
          <w:tcPr>
            <w:tcW w:w="1474" w:type="dxa"/>
            <w:vAlign w:val="center"/>
          </w:tcPr>
          <w:p>
            <w:pPr>
              <w:pStyle w:val="15"/>
              <w:rPr>
                <w:rFonts w:cs="Times New Roman"/>
              </w:rPr>
            </w:pPr>
            <w:r>
              <w:rPr>
                <w:rFonts w:hint="eastAsia"/>
              </w:rPr>
              <w:t>政府性基金预算财政</w:t>
            </w:r>
            <w:r>
              <w:t xml:space="preserve">    </w:t>
            </w:r>
            <w:r>
              <w:rPr>
                <w:rFonts w:hint="eastAsia"/>
              </w:rPr>
              <w:t>拨款</w:t>
            </w:r>
          </w:p>
        </w:tc>
        <w:tc>
          <w:tcPr>
            <w:tcW w:w="1474" w:type="dxa"/>
            <w:vAlign w:val="center"/>
          </w:tcPr>
          <w:p>
            <w:pPr>
              <w:pStyle w:val="15"/>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rPr>
                <w:rFonts w:cs="Times New Roman"/>
              </w:rPr>
            </w:pPr>
            <w:r>
              <w:rPr>
                <w:rFonts w:hint="eastAsia"/>
              </w:rPr>
              <w:t>一、一般公共预算拨款</w:t>
            </w: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一、一般公共服务支出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rPr>
                <w:rFonts w:cs="Times New Roman"/>
              </w:rPr>
            </w:pPr>
            <w:r>
              <w:rPr>
                <w:rFonts w:hint="eastAsia"/>
              </w:rPr>
              <w:t>二、政府性基金预算拨款</w:t>
            </w:r>
          </w:p>
        </w:tc>
        <w:tc>
          <w:tcPr>
            <w:tcW w:w="1474" w:type="dxa"/>
            <w:vAlign w:val="center"/>
          </w:tcPr>
          <w:p>
            <w:pPr>
              <w:pStyle w:val="16"/>
            </w:pPr>
            <w:r>
              <w:t>26428.22</w:t>
            </w:r>
          </w:p>
        </w:tc>
        <w:tc>
          <w:tcPr>
            <w:tcW w:w="3402" w:type="dxa"/>
            <w:vAlign w:val="center"/>
          </w:tcPr>
          <w:p>
            <w:pPr>
              <w:pStyle w:val="17"/>
              <w:rPr>
                <w:rFonts w:cs="Times New Roman"/>
              </w:rPr>
            </w:pPr>
            <w:r>
              <w:rPr>
                <w:rFonts w:hint="eastAsia"/>
              </w:rPr>
              <w:t>二、外交支出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rPr>
                <w:rFonts w:cs="Times New Roman"/>
              </w:rPr>
            </w:pPr>
            <w:r>
              <w:rPr>
                <w:rFonts w:hint="eastAsia"/>
              </w:rPr>
              <w:t>三、国有资本经营预算拨款</w:t>
            </w: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三、国防支出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四、公共安全支出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五、教育支出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六、科学技术支出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七、文化旅游体育与传媒支出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八、社会保障和就业支出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九、社会保险基金支出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十、卫生健康支出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十一、节能环保支出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十二、城乡社区支出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十三、农林水支出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十四、交通运输支出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十五、资源勘探工业信息等支出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十六、商业服务业等支出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十七、金融支出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十八、援助其他地区支出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十九、自然资源海洋气象等支出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二十、住房保障支出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二十一、粮油物资储备支出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二十二、国有资本经营预算支出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二十三、灾害防治及应急管理支出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二十四、预备费</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二十五、其他支出</w:t>
            </w:r>
          </w:p>
        </w:tc>
        <w:tc>
          <w:tcPr>
            <w:tcW w:w="1474" w:type="dxa"/>
            <w:vAlign w:val="center"/>
          </w:tcPr>
          <w:p>
            <w:pPr>
              <w:pStyle w:val="16"/>
            </w:pPr>
            <w:r>
              <w:t>27160.30</w:t>
            </w:r>
          </w:p>
        </w:tc>
        <w:tc>
          <w:tcPr>
            <w:tcW w:w="1474" w:type="dxa"/>
            <w:vAlign w:val="center"/>
          </w:tcPr>
          <w:p>
            <w:pPr>
              <w:pStyle w:val="16"/>
            </w:pPr>
          </w:p>
        </w:tc>
        <w:tc>
          <w:tcPr>
            <w:tcW w:w="1474" w:type="dxa"/>
            <w:vAlign w:val="center"/>
          </w:tcPr>
          <w:p>
            <w:pPr>
              <w:pStyle w:val="16"/>
            </w:pPr>
            <w:r>
              <w:t>27160.30</w:t>
            </w:r>
          </w:p>
        </w:tc>
        <w:tc>
          <w:tcPr>
            <w:tcW w:w="1474" w:type="dxa"/>
            <w:vAlign w:val="center"/>
          </w:tcPr>
          <w:p>
            <w:pPr>
              <w:pStyle w:val="16"/>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二十六、转移性支出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二十七、债务还本支出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二十八、债务付息支出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二十九、债务发行费用支出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3402" w:type="dxa"/>
            <w:vAlign w:val="center"/>
          </w:tcPr>
          <w:p>
            <w:pPr>
              <w:pStyle w:val="17"/>
              <w:rPr>
                <w:rFonts w:cs="Times New Roman"/>
              </w:rPr>
            </w:pPr>
            <w:r>
              <w:rPr>
                <w:rFonts w:hint="eastAsia"/>
              </w:rPr>
              <w:t>三十、抗疫特别国债安排的支出</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rPr>
                <w:rFonts w:cs="Times New Roman"/>
              </w:rPr>
            </w:pPr>
            <w:r>
              <w:rPr>
                <w:rFonts w:hint="eastAsia"/>
              </w:rPr>
              <w:t>本年收入合计</w:t>
            </w:r>
          </w:p>
        </w:tc>
        <w:tc>
          <w:tcPr>
            <w:tcW w:w="1474" w:type="dxa"/>
            <w:vAlign w:val="center"/>
          </w:tcPr>
          <w:p>
            <w:pPr>
              <w:pStyle w:val="20"/>
            </w:pPr>
            <w:r>
              <w:t>26428.22</w:t>
            </w:r>
          </w:p>
        </w:tc>
        <w:tc>
          <w:tcPr>
            <w:tcW w:w="3402" w:type="dxa"/>
            <w:vAlign w:val="center"/>
          </w:tcPr>
          <w:p>
            <w:pPr>
              <w:pStyle w:val="19"/>
              <w:rPr>
                <w:rFonts w:cs="Times New Roman"/>
              </w:rPr>
            </w:pPr>
            <w:r>
              <w:rPr>
                <w:rFonts w:hint="eastAsia"/>
              </w:rPr>
              <w:t>本年支出合计</w:t>
            </w:r>
          </w:p>
        </w:tc>
        <w:tc>
          <w:tcPr>
            <w:tcW w:w="1474" w:type="dxa"/>
            <w:vAlign w:val="center"/>
          </w:tcPr>
          <w:p>
            <w:pPr>
              <w:pStyle w:val="20"/>
            </w:pPr>
            <w:r>
              <w:t>27160.30</w:t>
            </w:r>
          </w:p>
        </w:tc>
        <w:tc>
          <w:tcPr>
            <w:tcW w:w="1474" w:type="dxa"/>
            <w:vAlign w:val="center"/>
          </w:tcPr>
          <w:p>
            <w:pPr>
              <w:pStyle w:val="20"/>
            </w:pPr>
          </w:p>
        </w:tc>
        <w:tc>
          <w:tcPr>
            <w:tcW w:w="1474" w:type="dxa"/>
            <w:vAlign w:val="center"/>
          </w:tcPr>
          <w:p>
            <w:pPr>
              <w:pStyle w:val="20"/>
            </w:pPr>
            <w:r>
              <w:t>27160.30</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rPr>
                <w:rFonts w:cs="Times New Roman"/>
              </w:rPr>
            </w:pPr>
            <w:r>
              <w:rPr>
                <w:rFonts w:hint="eastAsia"/>
              </w:rPr>
              <w:t>年初财政拨款结转和结余</w:t>
            </w:r>
          </w:p>
        </w:tc>
        <w:tc>
          <w:tcPr>
            <w:tcW w:w="1474" w:type="dxa"/>
            <w:vAlign w:val="center"/>
          </w:tcPr>
          <w:p>
            <w:pPr>
              <w:pStyle w:val="16"/>
            </w:pPr>
            <w:r>
              <w:t>732.08</w:t>
            </w:r>
          </w:p>
        </w:tc>
        <w:tc>
          <w:tcPr>
            <w:tcW w:w="3402" w:type="dxa"/>
            <w:vAlign w:val="center"/>
          </w:tcPr>
          <w:p>
            <w:pPr>
              <w:pStyle w:val="17"/>
              <w:rPr>
                <w:rFonts w:cs="Times New Roman"/>
              </w:rPr>
            </w:pPr>
            <w:r>
              <w:rPr>
                <w:rFonts w:hint="eastAsia"/>
              </w:rPr>
              <w:t>年末财政拨款结转和结余</w:t>
            </w: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rPr>
                <w:rFonts w:cs="Times New Roman"/>
              </w:rPr>
            </w:pPr>
            <w:r>
              <w:rPr>
                <w:rFonts w:hint="eastAsia"/>
              </w:rPr>
              <w:t>一、一般公共预算拨款</w:t>
            </w:r>
          </w:p>
        </w:tc>
        <w:tc>
          <w:tcPr>
            <w:tcW w:w="1474" w:type="dxa"/>
            <w:vAlign w:val="center"/>
          </w:tcPr>
          <w:p>
            <w:pPr>
              <w:pStyle w:val="16"/>
              <w:rPr>
                <w:rFonts w:cs="Times New Roman"/>
              </w:rPr>
            </w:pP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rPr>
                <w:rFonts w:cs="Times New Roman"/>
              </w:rPr>
            </w:pPr>
            <w:r>
              <w:rPr>
                <w:rFonts w:hint="eastAsia"/>
              </w:rPr>
              <w:t>二、政府性基金预算拨款</w:t>
            </w:r>
          </w:p>
        </w:tc>
        <w:tc>
          <w:tcPr>
            <w:tcW w:w="1474" w:type="dxa"/>
            <w:vAlign w:val="center"/>
          </w:tcPr>
          <w:p>
            <w:pPr>
              <w:pStyle w:val="16"/>
            </w:pPr>
            <w:r>
              <w:t>732.08</w:t>
            </w: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rPr>
                <w:rFonts w:cs="Times New Roman"/>
              </w:rPr>
            </w:pPr>
            <w:r>
              <w:rPr>
                <w:rFonts w:hint="eastAsia"/>
              </w:rPr>
              <w:t>三、国有资本经营预算拨款</w:t>
            </w:r>
          </w:p>
        </w:tc>
        <w:tc>
          <w:tcPr>
            <w:tcW w:w="1474" w:type="dxa"/>
            <w:vAlign w:val="center"/>
          </w:tcPr>
          <w:p>
            <w:pPr>
              <w:pStyle w:val="16"/>
              <w:rPr>
                <w:rFonts w:cs="Times New Roman"/>
              </w:rPr>
            </w:pPr>
          </w:p>
        </w:tc>
        <w:tc>
          <w:tcPr>
            <w:tcW w:w="3402" w:type="dxa"/>
            <w:vAlign w:val="center"/>
          </w:tcPr>
          <w:p>
            <w:pPr>
              <w:pStyle w:val="17"/>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c>
          <w:tcPr>
            <w:tcW w:w="1474"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rPr>
                <w:rFonts w:cs="Times New Roman"/>
              </w:rPr>
            </w:pPr>
            <w:r>
              <w:rPr>
                <w:rFonts w:hint="eastAsia"/>
              </w:rPr>
              <w:t>收入总计</w:t>
            </w:r>
          </w:p>
        </w:tc>
        <w:tc>
          <w:tcPr>
            <w:tcW w:w="1474" w:type="dxa"/>
            <w:vAlign w:val="center"/>
          </w:tcPr>
          <w:p>
            <w:pPr>
              <w:pStyle w:val="20"/>
            </w:pPr>
            <w:r>
              <w:t>27160.30</w:t>
            </w:r>
          </w:p>
        </w:tc>
        <w:tc>
          <w:tcPr>
            <w:tcW w:w="3402" w:type="dxa"/>
            <w:vAlign w:val="center"/>
          </w:tcPr>
          <w:p>
            <w:pPr>
              <w:pStyle w:val="19"/>
              <w:rPr>
                <w:rFonts w:cs="Times New Roman"/>
              </w:rPr>
            </w:pPr>
            <w:r>
              <w:rPr>
                <w:rFonts w:hint="eastAsia"/>
              </w:rPr>
              <w:t>支出总计</w:t>
            </w:r>
          </w:p>
        </w:tc>
        <w:tc>
          <w:tcPr>
            <w:tcW w:w="1474" w:type="dxa"/>
            <w:vAlign w:val="center"/>
          </w:tcPr>
          <w:p>
            <w:pPr>
              <w:pStyle w:val="20"/>
            </w:pPr>
            <w:r>
              <w:t>27160.30</w:t>
            </w:r>
          </w:p>
        </w:tc>
        <w:tc>
          <w:tcPr>
            <w:tcW w:w="1474" w:type="dxa"/>
            <w:vAlign w:val="center"/>
          </w:tcPr>
          <w:p>
            <w:pPr>
              <w:pStyle w:val="20"/>
            </w:pPr>
          </w:p>
        </w:tc>
        <w:tc>
          <w:tcPr>
            <w:tcW w:w="1474" w:type="dxa"/>
            <w:vAlign w:val="center"/>
          </w:tcPr>
          <w:p>
            <w:pPr>
              <w:pStyle w:val="20"/>
            </w:pPr>
            <w:r>
              <w:t>27160.30</w:t>
            </w:r>
          </w:p>
        </w:tc>
        <w:tc>
          <w:tcPr>
            <w:tcW w:w="1474" w:type="dxa"/>
            <w:vAlign w:val="center"/>
          </w:tcPr>
          <w:p>
            <w:pPr>
              <w:pStyle w:val="20"/>
            </w:pPr>
          </w:p>
        </w:tc>
      </w:tr>
    </w:tbl>
    <w:p>
      <w:pPr>
        <w:sectPr>
          <w:pgSz w:w="16840" w:h="11900" w:orient="landscape"/>
          <w:pgMar w:top="1361" w:right="1020" w:bottom="1134" w:left="1020" w:header="720" w:footer="720" w:gutter="0"/>
          <w:pgNumType w:fmt="decimal"/>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预算一般公共预算财政拨款支出表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726" w:type="dxa"/>
            <w:gridSpan w:val="2"/>
            <w:vAlign w:val="center"/>
          </w:tcPr>
          <w:p>
            <w:pPr>
              <w:pStyle w:val="15"/>
              <w:rPr>
                <w:rFonts w:cs="Times New Roman"/>
              </w:rPr>
            </w:pPr>
            <w:r>
              <w:rPr>
                <w:rFonts w:hint="eastAsia"/>
              </w:rPr>
              <w:t>功能分类科目</w:t>
            </w:r>
          </w:p>
        </w:tc>
        <w:tc>
          <w:tcPr>
            <w:tcW w:w="2551" w:type="dxa"/>
            <w:vMerge w:val="restart"/>
            <w:vAlign w:val="center"/>
          </w:tcPr>
          <w:p>
            <w:pPr>
              <w:pStyle w:val="15"/>
              <w:rPr>
                <w:rFonts w:cs="Times New Roman"/>
              </w:rPr>
            </w:pPr>
            <w:r>
              <w:rPr>
                <w:rFonts w:hint="eastAsia"/>
              </w:rPr>
              <w:t>合计</w:t>
            </w:r>
          </w:p>
        </w:tc>
        <w:tc>
          <w:tcPr>
            <w:tcW w:w="2551" w:type="dxa"/>
            <w:vMerge w:val="restart"/>
            <w:vAlign w:val="center"/>
          </w:tcPr>
          <w:p>
            <w:pPr>
              <w:pStyle w:val="15"/>
              <w:rPr>
                <w:rFonts w:cs="Times New Roman"/>
              </w:rPr>
            </w:pPr>
            <w:r>
              <w:rPr>
                <w:rFonts w:hint="eastAsia"/>
              </w:rPr>
              <w:t>基本支出</w:t>
            </w:r>
          </w:p>
        </w:tc>
        <w:tc>
          <w:tcPr>
            <w:tcW w:w="2551" w:type="dxa"/>
            <w:vMerge w:val="restart"/>
            <w:vAlign w:val="center"/>
          </w:tcPr>
          <w:p>
            <w:pPr>
              <w:pStyle w:val="15"/>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rFonts w:cs="Times New Roman"/>
              </w:rPr>
            </w:pPr>
            <w:r>
              <w:rPr>
                <w:rFonts w:hint="eastAsia"/>
              </w:rPr>
              <w:t>科目编码</w:t>
            </w:r>
          </w:p>
        </w:tc>
        <w:tc>
          <w:tcPr>
            <w:tcW w:w="4535" w:type="dxa"/>
            <w:vAlign w:val="center"/>
          </w:tcPr>
          <w:p>
            <w:pPr>
              <w:pStyle w:val="15"/>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8"/>
              <w:rPr>
                <w:rFonts w:cs="Times New Roman"/>
              </w:rPr>
            </w:pPr>
          </w:p>
        </w:tc>
        <w:tc>
          <w:tcPr>
            <w:tcW w:w="1191" w:type="dxa"/>
            <w:vAlign w:val="center"/>
          </w:tcPr>
          <w:p>
            <w:pPr>
              <w:pStyle w:val="17"/>
              <w:rPr>
                <w:rFonts w:cs="Times New Roman"/>
              </w:rPr>
            </w:pPr>
          </w:p>
        </w:tc>
        <w:tc>
          <w:tcPr>
            <w:tcW w:w="4535" w:type="dxa"/>
            <w:vAlign w:val="center"/>
          </w:tcPr>
          <w:p>
            <w:pPr>
              <w:pStyle w:val="17"/>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szCs w:val="21"/>
        </w:rPr>
        <w:t>注：无一般公共预算财政拨款支出预算，空表列示。</w:t>
      </w: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预算一般公共预算财政拨款基本支出表</w:t>
      </w:r>
    </w:p>
    <w:tbl>
      <w:tblPr>
        <w:tblStyle w:val="10"/>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726" w:type="dxa"/>
            <w:gridSpan w:val="2"/>
            <w:vAlign w:val="center"/>
          </w:tcPr>
          <w:p>
            <w:pPr>
              <w:pStyle w:val="15"/>
              <w:rPr>
                <w:rFonts w:cs="Times New Roman"/>
              </w:rPr>
            </w:pPr>
            <w:r>
              <w:rPr>
                <w:rFonts w:hint="eastAsia"/>
              </w:rPr>
              <w:t>支出部门经济分类科目</w:t>
            </w:r>
          </w:p>
        </w:tc>
        <w:tc>
          <w:tcPr>
            <w:tcW w:w="7654" w:type="dxa"/>
            <w:gridSpan w:val="3"/>
            <w:vAlign w:val="center"/>
          </w:tcPr>
          <w:p>
            <w:pPr>
              <w:pStyle w:val="15"/>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rFonts w:cs="Times New Roman"/>
              </w:rPr>
            </w:pPr>
            <w:r>
              <w:rPr>
                <w:rFonts w:hint="eastAsia"/>
              </w:rPr>
              <w:t>科目编码</w:t>
            </w:r>
          </w:p>
        </w:tc>
        <w:tc>
          <w:tcPr>
            <w:tcW w:w="4535" w:type="dxa"/>
            <w:vAlign w:val="center"/>
          </w:tcPr>
          <w:p>
            <w:pPr>
              <w:pStyle w:val="15"/>
              <w:rPr>
                <w:rFonts w:cs="Times New Roman"/>
              </w:rPr>
            </w:pPr>
            <w:r>
              <w:rPr>
                <w:rFonts w:hint="eastAsia"/>
              </w:rPr>
              <w:t>科目名称</w:t>
            </w:r>
          </w:p>
        </w:tc>
        <w:tc>
          <w:tcPr>
            <w:tcW w:w="2551" w:type="dxa"/>
            <w:vAlign w:val="center"/>
          </w:tcPr>
          <w:p>
            <w:pPr>
              <w:pStyle w:val="15"/>
              <w:rPr>
                <w:rFonts w:cs="Times New Roman"/>
              </w:rPr>
            </w:pPr>
            <w:r>
              <w:rPr>
                <w:rFonts w:hint="eastAsia"/>
              </w:rPr>
              <w:t>合计</w:t>
            </w:r>
          </w:p>
        </w:tc>
        <w:tc>
          <w:tcPr>
            <w:tcW w:w="2551" w:type="dxa"/>
            <w:vAlign w:val="center"/>
          </w:tcPr>
          <w:p>
            <w:pPr>
              <w:pStyle w:val="15"/>
              <w:rPr>
                <w:rFonts w:cs="Times New Roman"/>
              </w:rPr>
            </w:pPr>
            <w:r>
              <w:rPr>
                <w:rFonts w:hint="eastAsia"/>
              </w:rPr>
              <w:t>人员经费</w:t>
            </w:r>
          </w:p>
        </w:tc>
        <w:tc>
          <w:tcPr>
            <w:tcW w:w="2552" w:type="dxa"/>
            <w:vAlign w:val="center"/>
          </w:tcPr>
          <w:p>
            <w:pPr>
              <w:pStyle w:val="15"/>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rPr>
                <w:rFonts w:cs="Times New Roman"/>
              </w:rPr>
            </w:pPr>
          </w:p>
        </w:tc>
        <w:tc>
          <w:tcPr>
            <w:tcW w:w="1191" w:type="dxa"/>
            <w:vAlign w:val="center"/>
          </w:tcPr>
          <w:p>
            <w:pPr>
              <w:pStyle w:val="17"/>
              <w:rPr>
                <w:rFonts w:cs="Times New Roman"/>
              </w:rPr>
            </w:pPr>
          </w:p>
        </w:tc>
        <w:tc>
          <w:tcPr>
            <w:tcW w:w="4535" w:type="dxa"/>
            <w:vAlign w:val="center"/>
          </w:tcPr>
          <w:p>
            <w:pPr>
              <w:pStyle w:val="17"/>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c>
          <w:tcPr>
            <w:tcW w:w="2552" w:type="dxa"/>
            <w:vAlign w:val="center"/>
          </w:tcPr>
          <w:p>
            <w:pPr>
              <w:pStyle w:val="16"/>
              <w:rPr>
                <w:rFonts w:cs="Times New Roman"/>
              </w:rPr>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szCs w:val="21"/>
        </w:rPr>
        <w:t>注：无一般公共预算财政拨款基本支出预算，空表列示。</w:t>
      </w: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预算政府基金预算财政拨款支出表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726" w:type="dxa"/>
            <w:gridSpan w:val="2"/>
            <w:vAlign w:val="center"/>
          </w:tcPr>
          <w:p>
            <w:pPr>
              <w:pStyle w:val="15"/>
              <w:rPr>
                <w:rFonts w:cs="Times New Roman"/>
              </w:rPr>
            </w:pPr>
            <w:r>
              <w:rPr>
                <w:rFonts w:hint="eastAsia"/>
              </w:rPr>
              <w:t>功能分类科目</w:t>
            </w:r>
          </w:p>
        </w:tc>
        <w:tc>
          <w:tcPr>
            <w:tcW w:w="2551" w:type="dxa"/>
            <w:vMerge w:val="restart"/>
            <w:vAlign w:val="center"/>
          </w:tcPr>
          <w:p>
            <w:pPr>
              <w:pStyle w:val="15"/>
              <w:rPr>
                <w:rFonts w:cs="Times New Roman"/>
              </w:rPr>
            </w:pPr>
            <w:r>
              <w:rPr>
                <w:rFonts w:hint="eastAsia"/>
              </w:rPr>
              <w:t>合计</w:t>
            </w:r>
          </w:p>
        </w:tc>
        <w:tc>
          <w:tcPr>
            <w:tcW w:w="2551" w:type="dxa"/>
            <w:vMerge w:val="restart"/>
            <w:vAlign w:val="center"/>
          </w:tcPr>
          <w:p>
            <w:pPr>
              <w:pStyle w:val="15"/>
              <w:rPr>
                <w:rFonts w:cs="Times New Roman"/>
              </w:rPr>
            </w:pPr>
            <w:r>
              <w:rPr>
                <w:rFonts w:hint="eastAsia"/>
              </w:rPr>
              <w:t>基本支出</w:t>
            </w:r>
          </w:p>
        </w:tc>
        <w:tc>
          <w:tcPr>
            <w:tcW w:w="2551" w:type="dxa"/>
            <w:vMerge w:val="restart"/>
            <w:vAlign w:val="center"/>
          </w:tcPr>
          <w:p>
            <w:pPr>
              <w:pStyle w:val="15"/>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rFonts w:cs="Times New Roman"/>
              </w:rPr>
            </w:pPr>
            <w:r>
              <w:rPr>
                <w:rFonts w:hint="eastAsia"/>
              </w:rPr>
              <w:t>科目编码</w:t>
            </w:r>
          </w:p>
        </w:tc>
        <w:tc>
          <w:tcPr>
            <w:tcW w:w="4535" w:type="dxa"/>
            <w:vAlign w:val="center"/>
          </w:tcPr>
          <w:p>
            <w:pPr>
              <w:pStyle w:val="15"/>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rPr>
                <w:rFonts w:cs="Times New Roman"/>
              </w:rPr>
            </w:pPr>
          </w:p>
        </w:tc>
        <w:tc>
          <w:tcPr>
            <w:tcW w:w="4535" w:type="dxa"/>
            <w:vAlign w:val="center"/>
          </w:tcPr>
          <w:p>
            <w:pPr>
              <w:pStyle w:val="19"/>
              <w:rPr>
                <w:rFonts w:cs="Times New Roman"/>
              </w:rPr>
            </w:pPr>
            <w:r>
              <w:rPr>
                <w:rFonts w:hint="eastAsia"/>
              </w:rPr>
              <w:t>合计</w:t>
            </w:r>
          </w:p>
        </w:tc>
        <w:tc>
          <w:tcPr>
            <w:tcW w:w="2551" w:type="dxa"/>
            <w:vAlign w:val="center"/>
          </w:tcPr>
          <w:p>
            <w:pPr>
              <w:pStyle w:val="20"/>
            </w:pPr>
            <w:r>
              <w:t>27160.30</w:t>
            </w:r>
          </w:p>
        </w:tc>
        <w:tc>
          <w:tcPr>
            <w:tcW w:w="2551" w:type="dxa"/>
            <w:vAlign w:val="center"/>
          </w:tcPr>
          <w:p>
            <w:pPr>
              <w:pStyle w:val="20"/>
            </w:pPr>
            <w:r>
              <w:t>1194.00</w:t>
            </w:r>
          </w:p>
        </w:tc>
        <w:tc>
          <w:tcPr>
            <w:tcW w:w="2551" w:type="dxa"/>
            <w:vAlign w:val="center"/>
          </w:tcPr>
          <w:p>
            <w:pPr>
              <w:pStyle w:val="20"/>
            </w:pPr>
            <w:r>
              <w:t>25966.30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229</w:t>
            </w:r>
          </w:p>
        </w:tc>
        <w:tc>
          <w:tcPr>
            <w:tcW w:w="4535" w:type="dxa"/>
            <w:vAlign w:val="center"/>
          </w:tcPr>
          <w:p>
            <w:pPr>
              <w:pStyle w:val="17"/>
              <w:rPr>
                <w:rFonts w:cs="Times New Roman"/>
              </w:rPr>
            </w:pPr>
            <w:r>
              <w:rPr>
                <w:rFonts w:hint="eastAsia"/>
              </w:rPr>
              <w:t>其他支出</w:t>
            </w:r>
          </w:p>
        </w:tc>
        <w:tc>
          <w:tcPr>
            <w:tcW w:w="2551" w:type="dxa"/>
            <w:vAlign w:val="center"/>
          </w:tcPr>
          <w:p>
            <w:pPr>
              <w:pStyle w:val="16"/>
            </w:pPr>
            <w:r>
              <w:t>27160.30</w:t>
            </w:r>
          </w:p>
        </w:tc>
        <w:tc>
          <w:tcPr>
            <w:tcW w:w="2551" w:type="dxa"/>
            <w:vAlign w:val="center"/>
          </w:tcPr>
          <w:p>
            <w:pPr>
              <w:pStyle w:val="16"/>
            </w:pPr>
            <w:r>
              <w:t>1194.00</w:t>
            </w:r>
          </w:p>
        </w:tc>
        <w:tc>
          <w:tcPr>
            <w:tcW w:w="2551" w:type="dxa"/>
            <w:vAlign w:val="center"/>
          </w:tcPr>
          <w:p>
            <w:pPr>
              <w:pStyle w:val="16"/>
            </w:pPr>
            <w:r>
              <w:t>25966.30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22908</w:t>
            </w:r>
          </w:p>
        </w:tc>
        <w:tc>
          <w:tcPr>
            <w:tcW w:w="4535" w:type="dxa"/>
            <w:vAlign w:val="center"/>
          </w:tcPr>
          <w:p>
            <w:pPr>
              <w:pStyle w:val="17"/>
              <w:rPr>
                <w:rFonts w:cs="Times New Roman"/>
              </w:rPr>
            </w:pPr>
            <w:r>
              <w:rPr>
                <w:rFonts w:hint="eastAsia"/>
              </w:rPr>
              <w:t>彩票发行销售机构业务费安排的支出</w:t>
            </w:r>
          </w:p>
        </w:tc>
        <w:tc>
          <w:tcPr>
            <w:tcW w:w="2551" w:type="dxa"/>
            <w:vAlign w:val="center"/>
          </w:tcPr>
          <w:p>
            <w:pPr>
              <w:pStyle w:val="16"/>
            </w:pPr>
            <w:r>
              <w:t>27160.30</w:t>
            </w:r>
          </w:p>
        </w:tc>
        <w:tc>
          <w:tcPr>
            <w:tcW w:w="2551" w:type="dxa"/>
            <w:vAlign w:val="center"/>
          </w:tcPr>
          <w:p>
            <w:pPr>
              <w:pStyle w:val="16"/>
            </w:pPr>
            <w:r>
              <w:t>1194.00</w:t>
            </w:r>
          </w:p>
        </w:tc>
        <w:tc>
          <w:tcPr>
            <w:tcW w:w="2551" w:type="dxa"/>
            <w:vAlign w:val="center"/>
          </w:tcPr>
          <w:p>
            <w:pPr>
              <w:pStyle w:val="16"/>
            </w:pPr>
            <w:r>
              <w:t>25966.30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2290805</w:t>
            </w:r>
          </w:p>
        </w:tc>
        <w:tc>
          <w:tcPr>
            <w:tcW w:w="4535" w:type="dxa"/>
            <w:vAlign w:val="center"/>
          </w:tcPr>
          <w:p>
            <w:pPr>
              <w:pStyle w:val="17"/>
              <w:rPr>
                <w:rFonts w:cs="Times New Roman"/>
              </w:rPr>
            </w:pPr>
            <w:r>
              <w:rPr>
                <w:rFonts w:hint="eastAsia"/>
              </w:rPr>
              <w:t>体育彩票销售机构的业务费支出</w:t>
            </w:r>
          </w:p>
        </w:tc>
        <w:tc>
          <w:tcPr>
            <w:tcW w:w="2551" w:type="dxa"/>
            <w:vAlign w:val="center"/>
          </w:tcPr>
          <w:p>
            <w:pPr>
              <w:pStyle w:val="16"/>
            </w:pPr>
            <w:r>
              <w:t>25386.80</w:t>
            </w:r>
          </w:p>
        </w:tc>
        <w:tc>
          <w:tcPr>
            <w:tcW w:w="2551" w:type="dxa"/>
            <w:vAlign w:val="center"/>
          </w:tcPr>
          <w:p>
            <w:pPr>
              <w:pStyle w:val="16"/>
            </w:pPr>
            <w:r>
              <w:t>1194.00</w:t>
            </w:r>
          </w:p>
        </w:tc>
        <w:tc>
          <w:tcPr>
            <w:tcW w:w="2551" w:type="dxa"/>
            <w:vAlign w:val="center"/>
          </w:tcPr>
          <w:p>
            <w:pPr>
              <w:pStyle w:val="16"/>
            </w:pPr>
            <w:r>
              <w:t>24192.80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2290808</w:t>
            </w:r>
          </w:p>
        </w:tc>
        <w:tc>
          <w:tcPr>
            <w:tcW w:w="4535" w:type="dxa"/>
            <w:vAlign w:val="center"/>
          </w:tcPr>
          <w:p>
            <w:pPr>
              <w:pStyle w:val="17"/>
              <w:rPr>
                <w:rFonts w:cs="Times New Roman"/>
              </w:rPr>
            </w:pPr>
            <w:r>
              <w:rPr>
                <w:rFonts w:hint="eastAsia"/>
              </w:rPr>
              <w:t>彩票市场调控资金支出</w:t>
            </w:r>
          </w:p>
        </w:tc>
        <w:tc>
          <w:tcPr>
            <w:tcW w:w="2551" w:type="dxa"/>
            <w:vAlign w:val="center"/>
          </w:tcPr>
          <w:p>
            <w:pPr>
              <w:pStyle w:val="16"/>
            </w:pPr>
            <w:r>
              <w:t>1773.50</w:t>
            </w:r>
          </w:p>
        </w:tc>
        <w:tc>
          <w:tcPr>
            <w:tcW w:w="2551" w:type="dxa"/>
            <w:vAlign w:val="center"/>
          </w:tcPr>
          <w:p>
            <w:pPr>
              <w:pStyle w:val="16"/>
            </w:pPr>
          </w:p>
        </w:tc>
        <w:tc>
          <w:tcPr>
            <w:tcW w:w="2551" w:type="dxa"/>
            <w:vAlign w:val="center"/>
          </w:tcPr>
          <w:p>
            <w:pPr>
              <w:pStyle w:val="16"/>
            </w:pPr>
            <w:r>
              <w:t>1773.50</w:t>
            </w:r>
          </w:p>
        </w:tc>
      </w:tr>
    </w:tbl>
    <w:p>
      <w:pPr>
        <w:sectPr>
          <w:pgSz w:w="16840" w:h="11900" w:orient="landscape"/>
          <w:pgMar w:top="1361" w:right="1020" w:bottom="1134" w:left="1020" w:header="720" w:footer="720" w:gutter="0"/>
          <w:pgNumType w:fmt="decimal"/>
          <w:cols w:space="720" w:num="1"/>
        </w:sectPr>
      </w:pP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预算国有资本经营预算财政拨款支出表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5726" w:type="dxa"/>
            <w:gridSpan w:val="2"/>
            <w:vAlign w:val="center"/>
          </w:tcPr>
          <w:p>
            <w:pPr>
              <w:pStyle w:val="15"/>
              <w:rPr>
                <w:rFonts w:cs="Times New Roman"/>
              </w:rPr>
            </w:pPr>
            <w:r>
              <w:rPr>
                <w:rFonts w:hint="eastAsia"/>
              </w:rPr>
              <w:t>功能分类科目</w:t>
            </w:r>
          </w:p>
        </w:tc>
        <w:tc>
          <w:tcPr>
            <w:tcW w:w="2551" w:type="dxa"/>
            <w:vMerge w:val="restart"/>
            <w:vAlign w:val="center"/>
          </w:tcPr>
          <w:p>
            <w:pPr>
              <w:pStyle w:val="15"/>
              <w:rPr>
                <w:rFonts w:cs="Times New Roman"/>
              </w:rPr>
            </w:pPr>
            <w:r>
              <w:rPr>
                <w:rFonts w:hint="eastAsia"/>
              </w:rPr>
              <w:t>合计</w:t>
            </w:r>
          </w:p>
        </w:tc>
        <w:tc>
          <w:tcPr>
            <w:tcW w:w="2551" w:type="dxa"/>
            <w:vMerge w:val="restart"/>
            <w:vAlign w:val="center"/>
          </w:tcPr>
          <w:p>
            <w:pPr>
              <w:pStyle w:val="15"/>
              <w:rPr>
                <w:rFonts w:cs="Times New Roman"/>
              </w:rPr>
            </w:pPr>
            <w:r>
              <w:rPr>
                <w:rFonts w:hint="eastAsia"/>
              </w:rPr>
              <w:t>基本支出</w:t>
            </w:r>
          </w:p>
        </w:tc>
        <w:tc>
          <w:tcPr>
            <w:tcW w:w="2551" w:type="dxa"/>
            <w:vMerge w:val="restart"/>
            <w:vAlign w:val="center"/>
          </w:tcPr>
          <w:p>
            <w:pPr>
              <w:pStyle w:val="15"/>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rPr>
                <w:rFonts w:cs="Times New Roman"/>
              </w:rPr>
            </w:pPr>
            <w:r>
              <w:rPr>
                <w:rFonts w:hint="eastAsia"/>
              </w:rPr>
              <w:t>科目编码</w:t>
            </w:r>
          </w:p>
        </w:tc>
        <w:tc>
          <w:tcPr>
            <w:tcW w:w="4535" w:type="dxa"/>
            <w:vAlign w:val="center"/>
          </w:tcPr>
          <w:p>
            <w:pPr>
              <w:pStyle w:val="15"/>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5"/>
              <w:rPr>
                <w:rFonts w:cs="Times New Roman"/>
              </w:rPr>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8"/>
              <w:rPr>
                <w:rFonts w:cs="Times New Roman"/>
              </w:rPr>
            </w:pPr>
          </w:p>
        </w:tc>
        <w:tc>
          <w:tcPr>
            <w:tcW w:w="1191" w:type="dxa"/>
            <w:vAlign w:val="center"/>
          </w:tcPr>
          <w:p>
            <w:pPr>
              <w:pStyle w:val="17"/>
              <w:rPr>
                <w:rFonts w:cs="Times New Roman"/>
              </w:rPr>
            </w:pPr>
          </w:p>
        </w:tc>
        <w:tc>
          <w:tcPr>
            <w:tcW w:w="4535" w:type="dxa"/>
            <w:vAlign w:val="center"/>
          </w:tcPr>
          <w:p>
            <w:pPr>
              <w:pStyle w:val="17"/>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c>
          <w:tcPr>
            <w:tcW w:w="2551" w:type="dxa"/>
            <w:vAlign w:val="center"/>
          </w:tcPr>
          <w:p>
            <w:pPr>
              <w:pStyle w:val="16"/>
              <w:rPr>
                <w:rFonts w:cs="Times New Roman"/>
              </w:rPr>
            </w:pPr>
          </w:p>
        </w:tc>
      </w:tr>
    </w:tbl>
    <w:p>
      <w:pPr>
        <w:ind w:firstLine="420"/>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9"/>
      </w:pPr>
      <w:r>
        <w:rPr>
          <w:rFonts w:hint="eastAsia" w:ascii="方正小标宋_GBK" w:hAnsi="方正小标宋_GBK" w:eastAsia="方正小标宋_GBK" w:cs="方正小标宋_GBK"/>
          <w:color w:val="000000"/>
          <w:sz w:val="36"/>
          <w:szCs w:val="36"/>
          <w:lang w:val="en-US" w:eastAsia="zh-CN"/>
        </w:rPr>
        <w:t>单位</w:t>
      </w:r>
      <w:r>
        <w:rPr>
          <w:rFonts w:hint="eastAsia" w:ascii="方正小标宋_GBK" w:hAnsi="方正小标宋_GBK" w:eastAsia="方正小标宋_GBK" w:cs="方正小标宋_GBK"/>
          <w:color w:val="000000"/>
          <w:sz w:val="36"/>
          <w:szCs w:val="36"/>
        </w:rPr>
        <w:t>预算财政拨款“三公”经费支出表</w:t>
      </w:r>
    </w:p>
    <w:tbl>
      <w:tblPr>
        <w:tblStyle w:val="10"/>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cs="Times New Roman"/>
              </w:rPr>
            </w:pPr>
            <w:r>
              <w:t>719</w:t>
            </w:r>
            <w:r>
              <w:rPr>
                <w:rFonts w:hint="eastAsia"/>
              </w:rPr>
              <w:t>河北省体育彩票中心</w:t>
            </w:r>
          </w:p>
        </w:tc>
        <w:tc>
          <w:tcPr>
            <w:tcW w:w="2381" w:type="dxa"/>
            <w:tcBorders>
              <w:top w:val="single" w:color="FFFFFF" w:sz="6" w:space="0"/>
              <w:left w:val="single" w:color="FFFFFF" w:sz="6" w:space="0"/>
              <w:right w:val="single" w:color="FFFFFF" w:sz="6" w:space="0"/>
            </w:tcBorders>
            <w:vAlign w:val="center"/>
          </w:tcPr>
          <w:p>
            <w:pPr>
              <w:pStyle w:val="13"/>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cs="Times New Roman"/>
              </w:rPr>
            </w:pPr>
            <w:r>
              <w:rPr>
                <w:rFonts w:hint="eastAsia"/>
              </w:rPr>
              <w:t>序号</w:t>
            </w:r>
          </w:p>
        </w:tc>
        <w:tc>
          <w:tcPr>
            <w:tcW w:w="3798" w:type="dxa"/>
            <w:vMerge w:val="restart"/>
            <w:vAlign w:val="center"/>
          </w:tcPr>
          <w:p>
            <w:pPr>
              <w:pStyle w:val="15"/>
              <w:rPr>
                <w:rFonts w:cs="Times New Roman"/>
              </w:rPr>
            </w:pPr>
            <w:r>
              <w:rPr>
                <w:rFonts w:hint="eastAsia"/>
              </w:rPr>
              <w:t>项</w:t>
            </w:r>
            <w:r>
              <w:t xml:space="preserve">  </w:t>
            </w:r>
            <w:r>
              <w:rPr>
                <w:rFonts w:hint="eastAsia"/>
              </w:rPr>
              <w:t>目</w:t>
            </w:r>
          </w:p>
        </w:tc>
        <w:tc>
          <w:tcPr>
            <w:tcW w:w="9525" w:type="dxa"/>
            <w:gridSpan w:val="4"/>
            <w:vAlign w:val="center"/>
          </w:tcPr>
          <w:p>
            <w:pPr>
              <w:pStyle w:val="15"/>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rPr>
                <w:rFonts w:cs="Times New Roman"/>
              </w:rPr>
            </w:pPr>
            <w:r>
              <w:rPr>
                <w:rFonts w:hint="eastAsia"/>
              </w:rPr>
              <w:t>合计</w:t>
            </w:r>
          </w:p>
        </w:tc>
        <w:tc>
          <w:tcPr>
            <w:tcW w:w="2381" w:type="dxa"/>
            <w:vAlign w:val="center"/>
          </w:tcPr>
          <w:p>
            <w:pPr>
              <w:pStyle w:val="15"/>
              <w:rPr>
                <w:rFonts w:cs="Times New Roman"/>
              </w:rPr>
            </w:pPr>
            <w:r>
              <w:rPr>
                <w:rFonts w:hint="eastAsia"/>
              </w:rPr>
              <w:t>一般公共预算</w:t>
            </w:r>
            <w:r>
              <w:t xml:space="preserve">              </w:t>
            </w:r>
            <w:r>
              <w:rPr>
                <w:rFonts w:hint="eastAsia"/>
              </w:rPr>
              <w:t>财政拨款</w:t>
            </w:r>
          </w:p>
        </w:tc>
        <w:tc>
          <w:tcPr>
            <w:tcW w:w="2381" w:type="dxa"/>
            <w:vAlign w:val="center"/>
          </w:tcPr>
          <w:p>
            <w:pPr>
              <w:pStyle w:val="15"/>
              <w:rPr>
                <w:rFonts w:cs="Times New Roman"/>
              </w:rPr>
            </w:pPr>
            <w:r>
              <w:rPr>
                <w:rFonts w:hint="eastAsia"/>
              </w:rPr>
              <w:t>政府性基金</w:t>
            </w:r>
            <w:r>
              <w:t xml:space="preserve">                  </w:t>
            </w:r>
            <w:r>
              <w:rPr>
                <w:rFonts w:hint="eastAsia"/>
              </w:rPr>
              <w:t>预算拨款</w:t>
            </w:r>
          </w:p>
        </w:tc>
        <w:tc>
          <w:tcPr>
            <w:tcW w:w="2381" w:type="dxa"/>
            <w:vAlign w:val="center"/>
          </w:tcPr>
          <w:p>
            <w:pPr>
              <w:pStyle w:val="15"/>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5"/>
              <w:rPr>
                <w:rFonts w:cs="Times New Roman"/>
              </w:rPr>
            </w:pPr>
            <w:r>
              <w:rPr>
                <w:rFonts w:hint="eastAsia"/>
              </w:rP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rPr>
                <w:rFonts w:cs="Times New Roman"/>
              </w:rPr>
            </w:pPr>
            <w:r>
              <w:rPr>
                <w:rFonts w:hint="eastAsia"/>
              </w:rPr>
              <w:t>合计</w:t>
            </w:r>
          </w:p>
        </w:tc>
        <w:tc>
          <w:tcPr>
            <w:tcW w:w="2382" w:type="dxa"/>
            <w:vAlign w:val="center"/>
          </w:tcPr>
          <w:p>
            <w:pPr>
              <w:pStyle w:val="20"/>
            </w:pPr>
            <w:r>
              <w:t>58.80</w:t>
            </w:r>
          </w:p>
        </w:tc>
        <w:tc>
          <w:tcPr>
            <w:tcW w:w="2381" w:type="dxa"/>
            <w:vAlign w:val="center"/>
          </w:tcPr>
          <w:p>
            <w:pPr>
              <w:pStyle w:val="20"/>
            </w:pPr>
          </w:p>
        </w:tc>
        <w:tc>
          <w:tcPr>
            <w:tcW w:w="2381" w:type="dxa"/>
            <w:vAlign w:val="center"/>
          </w:tcPr>
          <w:p>
            <w:pPr>
              <w:pStyle w:val="20"/>
            </w:pPr>
            <w:r>
              <w:t>58.80</w:t>
            </w: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rPr>
                <w:rFonts w:cs="Times New Roman"/>
              </w:rPr>
            </w:pPr>
            <w:r>
              <w:rPr>
                <w:rFonts w:hint="eastAsia"/>
              </w:rPr>
              <w:t>一、因公出国（境）费</w:t>
            </w:r>
          </w:p>
        </w:tc>
        <w:tc>
          <w:tcPr>
            <w:tcW w:w="2382" w:type="dxa"/>
            <w:vAlign w:val="center"/>
          </w:tcPr>
          <w:p>
            <w:pPr>
              <w:pStyle w:val="16"/>
              <w:rPr>
                <w:rFonts w:cs="Times New Roman"/>
              </w:rPr>
            </w:pPr>
          </w:p>
        </w:tc>
        <w:tc>
          <w:tcPr>
            <w:tcW w:w="2381" w:type="dxa"/>
            <w:vAlign w:val="center"/>
          </w:tcPr>
          <w:p>
            <w:pPr>
              <w:pStyle w:val="16"/>
              <w:rPr>
                <w:rFonts w:cs="Times New Roman"/>
              </w:rPr>
            </w:pPr>
          </w:p>
        </w:tc>
        <w:tc>
          <w:tcPr>
            <w:tcW w:w="2381" w:type="dxa"/>
            <w:vAlign w:val="center"/>
          </w:tcPr>
          <w:p>
            <w:pPr>
              <w:pStyle w:val="16"/>
              <w:rPr>
                <w:rFonts w:cs="Times New Roman"/>
              </w:rPr>
            </w:pPr>
          </w:p>
        </w:tc>
        <w:tc>
          <w:tcPr>
            <w:tcW w:w="2381"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eastAsia="zh-CN"/>
              </w:rPr>
            </w:pPr>
            <w:r>
              <w:rPr>
                <w:rFonts w:hint="eastAsia"/>
                <w:lang w:val="en-US" w:eastAsia="zh-CN"/>
              </w:rPr>
              <w:t>3</w:t>
            </w:r>
          </w:p>
        </w:tc>
        <w:tc>
          <w:tcPr>
            <w:tcW w:w="3798" w:type="dxa"/>
            <w:vAlign w:val="center"/>
          </w:tcPr>
          <w:p>
            <w:pPr>
              <w:pStyle w:val="17"/>
              <w:rPr>
                <w:rFonts w:cs="Times New Roman"/>
              </w:rPr>
            </w:pPr>
            <w:r>
              <w:rPr>
                <w:rFonts w:hint="eastAsia"/>
              </w:rPr>
              <w:t>二、公务用车购置及运维费</w:t>
            </w:r>
          </w:p>
        </w:tc>
        <w:tc>
          <w:tcPr>
            <w:tcW w:w="2382" w:type="dxa"/>
            <w:vAlign w:val="center"/>
          </w:tcPr>
          <w:p>
            <w:pPr>
              <w:pStyle w:val="16"/>
            </w:pPr>
            <w:r>
              <w:t>56.00</w:t>
            </w:r>
          </w:p>
        </w:tc>
        <w:tc>
          <w:tcPr>
            <w:tcW w:w="2381" w:type="dxa"/>
            <w:vAlign w:val="center"/>
          </w:tcPr>
          <w:p>
            <w:pPr>
              <w:pStyle w:val="16"/>
            </w:pPr>
          </w:p>
        </w:tc>
        <w:tc>
          <w:tcPr>
            <w:tcW w:w="2381" w:type="dxa"/>
            <w:vAlign w:val="center"/>
          </w:tcPr>
          <w:p>
            <w:pPr>
              <w:pStyle w:val="16"/>
            </w:pPr>
            <w:r>
              <w:t>56.00</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eastAsia="zh-CN"/>
              </w:rPr>
            </w:pPr>
            <w:r>
              <w:rPr>
                <w:rFonts w:hint="eastAsia"/>
                <w:lang w:val="en-US" w:eastAsia="zh-CN"/>
              </w:rPr>
              <w:t>4</w:t>
            </w:r>
          </w:p>
        </w:tc>
        <w:tc>
          <w:tcPr>
            <w:tcW w:w="3798" w:type="dxa"/>
            <w:vAlign w:val="center"/>
          </w:tcPr>
          <w:p>
            <w:pPr>
              <w:pStyle w:val="17"/>
              <w:rPr>
                <w:rFonts w:cs="Times New Roman"/>
              </w:rPr>
            </w:pPr>
            <w:r>
              <w:t xml:space="preserve">    </w:t>
            </w:r>
            <w:r>
              <w:rPr>
                <w:rFonts w:hint="eastAsia"/>
              </w:rPr>
              <w:t>其中：公务用车购置费</w:t>
            </w:r>
          </w:p>
        </w:tc>
        <w:tc>
          <w:tcPr>
            <w:tcW w:w="2382" w:type="dxa"/>
            <w:vAlign w:val="center"/>
          </w:tcPr>
          <w:p>
            <w:pPr>
              <w:pStyle w:val="16"/>
              <w:rPr>
                <w:rFonts w:cs="Times New Roman"/>
              </w:rPr>
            </w:pPr>
          </w:p>
        </w:tc>
        <w:tc>
          <w:tcPr>
            <w:tcW w:w="2381" w:type="dxa"/>
            <w:vAlign w:val="center"/>
          </w:tcPr>
          <w:p>
            <w:pPr>
              <w:pStyle w:val="16"/>
              <w:rPr>
                <w:rFonts w:cs="Times New Roman"/>
              </w:rPr>
            </w:pPr>
          </w:p>
        </w:tc>
        <w:tc>
          <w:tcPr>
            <w:tcW w:w="2381" w:type="dxa"/>
            <w:vAlign w:val="center"/>
          </w:tcPr>
          <w:p>
            <w:pPr>
              <w:pStyle w:val="16"/>
              <w:rPr>
                <w:rFonts w:cs="Times New Roman"/>
              </w:rPr>
            </w:pPr>
          </w:p>
        </w:tc>
        <w:tc>
          <w:tcPr>
            <w:tcW w:w="2381" w:type="dxa"/>
            <w:vAlign w:val="center"/>
          </w:tcPr>
          <w:p>
            <w:pPr>
              <w:pStyle w:val="16"/>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eastAsia="zh-CN"/>
              </w:rPr>
            </w:pPr>
            <w:r>
              <w:rPr>
                <w:rFonts w:hint="eastAsia"/>
                <w:lang w:val="en-US" w:eastAsia="zh-CN"/>
              </w:rPr>
              <w:t>5</w:t>
            </w:r>
          </w:p>
        </w:tc>
        <w:tc>
          <w:tcPr>
            <w:tcW w:w="3798" w:type="dxa"/>
            <w:vAlign w:val="center"/>
          </w:tcPr>
          <w:p>
            <w:pPr>
              <w:pStyle w:val="17"/>
              <w:rPr>
                <w:rFonts w:cs="Times New Roman"/>
              </w:rPr>
            </w:pPr>
            <w:r>
              <w:t xml:space="preserve">          </w:t>
            </w:r>
            <w:r>
              <w:rPr>
                <w:rFonts w:hint="eastAsia"/>
              </w:rPr>
              <w:t>公务用车运行维护费</w:t>
            </w:r>
          </w:p>
        </w:tc>
        <w:tc>
          <w:tcPr>
            <w:tcW w:w="2382" w:type="dxa"/>
            <w:vAlign w:val="center"/>
          </w:tcPr>
          <w:p>
            <w:pPr>
              <w:pStyle w:val="16"/>
            </w:pPr>
            <w:r>
              <w:t>56.00</w:t>
            </w:r>
          </w:p>
        </w:tc>
        <w:tc>
          <w:tcPr>
            <w:tcW w:w="2381" w:type="dxa"/>
            <w:vAlign w:val="center"/>
          </w:tcPr>
          <w:p>
            <w:pPr>
              <w:pStyle w:val="16"/>
            </w:pPr>
          </w:p>
        </w:tc>
        <w:tc>
          <w:tcPr>
            <w:tcW w:w="2381" w:type="dxa"/>
            <w:vAlign w:val="center"/>
          </w:tcPr>
          <w:p>
            <w:pPr>
              <w:pStyle w:val="16"/>
            </w:pPr>
            <w:r>
              <w:t>56.00</w:t>
            </w: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eastAsia="方正书宋_GBK"/>
                <w:lang w:eastAsia="zh-CN"/>
              </w:rPr>
            </w:pPr>
            <w:r>
              <w:rPr>
                <w:rFonts w:hint="eastAsia"/>
                <w:lang w:val="en-US" w:eastAsia="zh-CN"/>
              </w:rPr>
              <w:t>6</w:t>
            </w:r>
          </w:p>
        </w:tc>
        <w:tc>
          <w:tcPr>
            <w:tcW w:w="3798" w:type="dxa"/>
            <w:vAlign w:val="center"/>
          </w:tcPr>
          <w:p>
            <w:pPr>
              <w:pStyle w:val="17"/>
              <w:rPr>
                <w:rFonts w:cs="Times New Roman"/>
              </w:rPr>
            </w:pPr>
            <w:r>
              <w:rPr>
                <w:rFonts w:hint="eastAsia"/>
              </w:rPr>
              <w:t>三、公务接待费</w:t>
            </w:r>
          </w:p>
        </w:tc>
        <w:tc>
          <w:tcPr>
            <w:tcW w:w="2382" w:type="dxa"/>
            <w:vAlign w:val="center"/>
          </w:tcPr>
          <w:p>
            <w:pPr>
              <w:pStyle w:val="16"/>
            </w:pPr>
            <w:r>
              <w:t>2.80</w:t>
            </w:r>
          </w:p>
        </w:tc>
        <w:tc>
          <w:tcPr>
            <w:tcW w:w="2381" w:type="dxa"/>
            <w:vAlign w:val="center"/>
          </w:tcPr>
          <w:p>
            <w:pPr>
              <w:pStyle w:val="16"/>
            </w:pPr>
          </w:p>
        </w:tc>
        <w:tc>
          <w:tcPr>
            <w:tcW w:w="2381" w:type="dxa"/>
            <w:vAlign w:val="center"/>
          </w:tcPr>
          <w:p>
            <w:pPr>
              <w:pStyle w:val="16"/>
            </w:pPr>
            <w:r>
              <w:t>2.80</w:t>
            </w:r>
          </w:p>
        </w:tc>
        <w:tc>
          <w:tcPr>
            <w:tcW w:w="2381" w:type="dxa"/>
            <w:vAlign w:val="center"/>
          </w:tcPr>
          <w:p>
            <w:pPr>
              <w:pStyle w:val="16"/>
            </w:pPr>
          </w:p>
        </w:tc>
      </w:tr>
    </w:tbl>
    <w:p>
      <w:pPr>
        <w:jc w:val="center"/>
        <w:outlineLvl w:val="0"/>
        <w:sectPr>
          <w:pgSz w:w="16840" w:h="11900" w:orient="landscape"/>
          <w:pgMar w:top="1361" w:right="1020" w:bottom="1361" w:left="1020" w:header="720" w:footer="720" w:gutter="0"/>
          <w:pgNumType w:fmt="decimal"/>
          <w:cols w:space="720" w:num="1"/>
        </w:sectPr>
      </w:pPr>
      <w:bookmarkStart w:id="1" w:name="_Toc15633"/>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河北省体育彩票中心</w:t>
      </w:r>
      <w:r>
        <w:rPr>
          <w:rFonts w:ascii="方正书宋_GBK" w:hAnsi="方正书宋_GBK" w:eastAsia="方正书宋_GBK" w:cs="方正书宋_GBK"/>
          <w:color w:val="FFFFFF"/>
          <w:sz w:val="21"/>
          <w:szCs w:val="21"/>
        </w:rPr>
        <w:t>2022</w:t>
      </w:r>
      <w:r>
        <w:rPr>
          <w:rFonts w:hint="eastAsia" w:ascii="方正书宋_GBK" w:hAnsi="方正书宋_GBK" w:eastAsia="方正书宋_GBK" w:cs="方正书宋_GBK"/>
          <w:color w:val="FFFFFF"/>
          <w:sz w:val="21"/>
          <w:szCs w:val="21"/>
        </w:rPr>
        <w:t>年部门预算信息公开情况说明</w:t>
      </w:r>
      <w:bookmarkEnd w:id="1"/>
    </w:p>
    <w:p>
      <w:pPr>
        <w:ind w:firstLine="1760" w:firstLineChars="400"/>
        <w:jc w:val="both"/>
        <w:outlineLvl w:val="9"/>
      </w:pPr>
      <w:r>
        <w:rPr>
          <w:rFonts w:hint="eastAsia" w:ascii="方正小标宋_GBK" w:hAnsi="方正小标宋_GBK" w:eastAsia="方正小标宋_GBK" w:cs="方正小标宋_GBK"/>
          <w:color w:val="000000"/>
          <w:sz w:val="44"/>
          <w:szCs w:val="44"/>
        </w:rPr>
        <w:t>河北省体育彩票中心本级</w:t>
      </w:r>
      <w:r>
        <w:rPr>
          <w:rFonts w:ascii="方正小标宋_GBK" w:hAnsi="方正小标宋_GBK" w:eastAsia="方正小标宋_GBK" w:cs="方正小标宋_GBK"/>
          <w:color w:val="000000"/>
          <w:sz w:val="44"/>
          <w:szCs w:val="44"/>
        </w:rPr>
        <w:t>2022</w:t>
      </w:r>
      <w:r>
        <w:rPr>
          <w:rFonts w:hint="eastAsia"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按照《预算法》、《地方预决算公开操作规程》和《关于进一步推进预算公开工作的实施意见》规定，现将河北省体育彩票中心本级</w:t>
      </w:r>
      <w:r>
        <w:rPr>
          <w:rFonts w:eastAsia="方正仿宋_GBK"/>
          <w:color w:val="000000"/>
          <w:sz w:val="28"/>
          <w:szCs w:val="28"/>
        </w:rPr>
        <w:t>2022</w:t>
      </w:r>
      <w:r>
        <w:rPr>
          <w:rFonts w:hint="eastAsia" w:eastAsia="方正仿宋_GBK" w:cs="方正仿宋_GBK"/>
          <w:color w:val="000000"/>
          <w:sz w:val="28"/>
          <w:szCs w:val="28"/>
        </w:rPr>
        <w:t>年单位预算公开如下：</w:t>
      </w:r>
    </w:p>
    <w:p>
      <w:pPr>
        <w:spacing w:before="10" w:after="10"/>
        <w:ind w:firstLine="640"/>
        <w:outlineLvl w:val="9"/>
      </w:pPr>
      <w:r>
        <w:rPr>
          <w:rFonts w:hint="eastAsia" w:ascii="黑体" w:hAnsi="黑体" w:eastAsia="黑体" w:cs="黑体"/>
          <w:color w:val="000000"/>
          <w:sz w:val="32"/>
          <w:szCs w:val="32"/>
        </w:rPr>
        <w:t>一、单位职责及机构设置情况</w:t>
      </w:r>
    </w:p>
    <w:p>
      <w:pPr>
        <w:ind w:firstLine="640"/>
      </w:pPr>
      <w:r>
        <w:rPr>
          <w:rFonts w:hint="eastAsia" w:ascii="方正楷体_GBK" w:hAnsi="方正楷体_GBK" w:eastAsia="方正楷体_GBK" w:cs="方正楷体_GBK"/>
          <w:b/>
          <w:bCs/>
          <w:color w:val="000000"/>
          <w:sz w:val="32"/>
          <w:szCs w:val="32"/>
        </w:rPr>
        <w:t>单位职责：</w:t>
      </w:r>
    </w:p>
    <w:p>
      <w:pPr>
        <w:pStyle w:val="34"/>
      </w:pPr>
      <w:r>
        <w:rPr>
          <w:rFonts w:hint="eastAsia" w:cs="方正仿宋_GBK"/>
        </w:rPr>
        <w:t>根据《彩票管理条例实施细则》规定，彩票销售机构在体育彩票发行机构的统一组织下，负责本行政区域的体育彩票销售工作，主要职责是：</w:t>
      </w:r>
    </w:p>
    <w:p>
      <w:pPr>
        <w:pStyle w:val="34"/>
      </w:pPr>
      <w:r>
        <w:rPr>
          <w:rFonts w:hint="eastAsia" w:cs="方正仿宋_GBK"/>
        </w:rPr>
        <w:t>（一）制定本行政区域体育彩票销售管理办法和工作规范。</w:t>
      </w:r>
    </w:p>
    <w:p>
      <w:pPr>
        <w:pStyle w:val="34"/>
      </w:pPr>
      <w:r>
        <w:rPr>
          <w:rFonts w:hint="eastAsia" w:cs="方正仿宋_GBK"/>
        </w:rPr>
        <w:t>（二）向彩票发行机构提出停止彩票品种或者变更彩票品种审批事项的建议。</w:t>
      </w:r>
    </w:p>
    <w:p>
      <w:pPr>
        <w:pStyle w:val="34"/>
      </w:pPr>
      <w:r>
        <w:rPr>
          <w:rFonts w:hint="eastAsia" w:cs="方正仿宋_GBK"/>
        </w:rPr>
        <w:t>（三）向同级财政部门提出本行政区域彩票销售实施方案，经审核后组织实施。</w:t>
      </w:r>
    </w:p>
    <w:p>
      <w:pPr>
        <w:pStyle w:val="34"/>
      </w:pPr>
      <w:r>
        <w:rPr>
          <w:rFonts w:hint="eastAsia" w:cs="方正仿宋_GBK"/>
        </w:rPr>
        <w:t>（四）负责本行政区域体育彩票销售系统的建设、运营和维护。</w:t>
      </w:r>
    </w:p>
    <w:p>
      <w:pPr>
        <w:pStyle w:val="34"/>
      </w:pPr>
      <w:r>
        <w:rPr>
          <w:rFonts w:hint="eastAsia" w:cs="方正仿宋_GBK"/>
        </w:rPr>
        <w:t>（五）负责实施本行政区域体育彩票的销售系统数据管理、资金归集结算、销售渠道和场所规划、物流管理、开奖兑奖。</w:t>
      </w:r>
    </w:p>
    <w:p>
      <w:pPr>
        <w:pStyle w:val="34"/>
      </w:pPr>
      <w:r>
        <w:rPr>
          <w:rFonts w:hint="eastAsia" w:cs="方正仿宋_GBK"/>
        </w:rPr>
        <w:t>（六）负责组织实施本行政区域体育彩票的形象建设、彩票代销、营销宣传、业务培训、人才队伍建设等工作。</w:t>
      </w:r>
    </w:p>
    <w:p>
      <w:pPr>
        <w:ind w:firstLine="640"/>
        <w:rPr>
          <w:rFonts w:hint="eastAsia" w:ascii="方正楷体_GBK" w:hAnsi="方正楷体_GBK" w:eastAsia="方正楷体_GBK" w:cs="方正楷体_GBK"/>
          <w:b/>
          <w:bCs/>
          <w:color w:val="000000"/>
          <w:sz w:val="32"/>
          <w:szCs w:val="32"/>
        </w:rPr>
      </w:pP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单位机构设置情况</w:t>
      </w:r>
    </w:p>
    <w:tbl>
      <w:tblPr>
        <w:tblStyle w:val="10"/>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5"/>
              <w:rPr>
                <w:rFonts w:cs="Times New Roman"/>
              </w:rPr>
            </w:pPr>
            <w:r>
              <w:rPr>
                <w:rFonts w:hint="eastAsia"/>
              </w:rPr>
              <w:t>单位名称</w:t>
            </w:r>
          </w:p>
        </w:tc>
        <w:tc>
          <w:tcPr>
            <w:tcW w:w="1843" w:type="dxa"/>
            <w:vAlign w:val="center"/>
          </w:tcPr>
          <w:p>
            <w:pPr>
              <w:pStyle w:val="15"/>
              <w:rPr>
                <w:rFonts w:cs="Times New Roman"/>
              </w:rPr>
            </w:pPr>
            <w:r>
              <w:rPr>
                <w:rFonts w:hint="eastAsia"/>
              </w:rPr>
              <w:t>单位性质</w:t>
            </w:r>
          </w:p>
        </w:tc>
        <w:tc>
          <w:tcPr>
            <w:tcW w:w="2126" w:type="dxa"/>
            <w:vAlign w:val="center"/>
          </w:tcPr>
          <w:p>
            <w:pPr>
              <w:pStyle w:val="15"/>
              <w:rPr>
                <w:rFonts w:cs="Times New Roman"/>
              </w:rPr>
            </w:pPr>
            <w:r>
              <w:rPr>
                <w:rFonts w:hint="eastAsia"/>
              </w:rPr>
              <w:t>单位规格</w:t>
            </w:r>
          </w:p>
        </w:tc>
        <w:tc>
          <w:tcPr>
            <w:tcW w:w="3827" w:type="dxa"/>
            <w:vAlign w:val="center"/>
          </w:tcPr>
          <w:p>
            <w:pPr>
              <w:pStyle w:val="15"/>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7"/>
              <w:rPr>
                <w:rFonts w:cs="Times New Roman"/>
              </w:rPr>
            </w:pPr>
            <w:r>
              <w:rPr>
                <w:rFonts w:hint="eastAsia"/>
              </w:rPr>
              <w:t>河北省体育彩票中心本级</w:t>
            </w:r>
          </w:p>
        </w:tc>
        <w:tc>
          <w:tcPr>
            <w:tcW w:w="1843" w:type="dxa"/>
            <w:vAlign w:val="center"/>
          </w:tcPr>
          <w:p>
            <w:pPr>
              <w:pStyle w:val="18"/>
              <w:rPr>
                <w:rFonts w:cs="Times New Roman"/>
              </w:rPr>
            </w:pPr>
            <w:r>
              <w:rPr>
                <w:rFonts w:hint="eastAsia"/>
              </w:rPr>
              <w:t>事业</w:t>
            </w:r>
          </w:p>
        </w:tc>
        <w:tc>
          <w:tcPr>
            <w:tcW w:w="2126" w:type="dxa"/>
            <w:vAlign w:val="center"/>
          </w:tcPr>
          <w:p>
            <w:pPr>
              <w:pStyle w:val="18"/>
              <w:rPr>
                <w:rFonts w:cs="Times New Roman"/>
              </w:rPr>
            </w:pPr>
            <w:r>
              <w:rPr>
                <w:rFonts w:hint="eastAsia"/>
              </w:rPr>
              <w:t>正处（县）级</w:t>
            </w:r>
          </w:p>
        </w:tc>
        <w:tc>
          <w:tcPr>
            <w:tcW w:w="3827" w:type="dxa"/>
            <w:vAlign w:val="center"/>
          </w:tcPr>
          <w:p>
            <w:pPr>
              <w:pStyle w:val="18"/>
              <w:rPr>
                <w:rFonts w:cs="Times New Roman"/>
              </w:rPr>
            </w:pPr>
            <w:r>
              <w:rPr>
                <w:rFonts w:hint="eastAsia"/>
              </w:rPr>
              <w:t>财政性资金零补助</w:t>
            </w:r>
          </w:p>
        </w:tc>
      </w:tr>
    </w:tbl>
    <w:p>
      <w:pPr>
        <w:spacing w:before="10" w:after="10"/>
        <w:ind w:firstLine="640"/>
        <w:outlineLvl w:val="9"/>
      </w:pPr>
      <w:r>
        <w:rPr>
          <w:rFonts w:hint="eastAsia" w:ascii="黑体" w:hAnsi="黑体" w:eastAsia="黑体" w:cs="黑体"/>
          <w:color w:val="000000"/>
          <w:sz w:val="32"/>
          <w:szCs w:val="32"/>
        </w:rPr>
        <w:t>二、单位预算安排的总体情况</w:t>
      </w:r>
    </w:p>
    <w:p>
      <w:pPr>
        <w:spacing w:line="500" w:lineRule="exact"/>
        <w:ind w:firstLine="560"/>
      </w:pPr>
      <w:r>
        <w:rPr>
          <w:rFonts w:hint="eastAsia" w:eastAsia="方正仿宋_GBK" w:cs="方正仿宋_GBK"/>
          <w:color w:val="000000"/>
          <w:sz w:val="28"/>
          <w:szCs w:val="28"/>
        </w:rPr>
        <w:t>按照预算管理有关规定，目前我省单位预算的编制实行综合预算管理，即全部收入和支出都反映在预算中。</w:t>
      </w:r>
    </w:p>
    <w:p>
      <w:pPr>
        <w:pStyle w:val="35"/>
      </w:pPr>
      <w:r>
        <w:t>1</w:t>
      </w:r>
      <w:r>
        <w:rPr>
          <w:rFonts w:hint="eastAsia" w:cs="方正仿宋_GBK"/>
        </w:rPr>
        <w:t>、收入说明。</w:t>
      </w:r>
    </w:p>
    <w:p>
      <w:pPr>
        <w:pStyle w:val="35"/>
      </w:pPr>
      <w:r>
        <w:rPr>
          <w:rFonts w:hint="eastAsia" w:cs="方正仿宋_GBK"/>
        </w:rPr>
        <w:t>反映本单位当年全部收入。</w:t>
      </w:r>
      <w:r>
        <w:t>2022</w:t>
      </w:r>
      <w:r>
        <w:rPr>
          <w:rFonts w:hint="eastAsia" w:cs="方正仿宋_GBK"/>
        </w:rPr>
        <w:t>年预算总收入</w:t>
      </w:r>
      <w:r>
        <w:t>28060.3</w:t>
      </w:r>
      <w:r>
        <w:rPr>
          <w:rFonts w:hint="eastAsia" w:cs="方正仿宋_GBK"/>
        </w:rPr>
        <w:t>万元，其中：一般公共预算收入</w:t>
      </w:r>
      <w:r>
        <w:t>0</w:t>
      </w:r>
      <w:r>
        <w:rPr>
          <w:rFonts w:hint="eastAsia" w:cs="方正仿宋_GBK"/>
        </w:rPr>
        <w:t>万元，基金预算收入</w:t>
      </w:r>
      <w:r>
        <w:t>26428.22</w:t>
      </w:r>
      <w:r>
        <w:rPr>
          <w:rFonts w:hint="eastAsia" w:cs="方正仿宋_GBK"/>
        </w:rPr>
        <w:t>万元，财政专户核拨收入</w:t>
      </w:r>
      <w:r>
        <w:t>0</w:t>
      </w:r>
      <w:r>
        <w:rPr>
          <w:rFonts w:hint="eastAsia" w:cs="方正仿宋_GBK"/>
        </w:rPr>
        <w:t>万元，其他来源收入（单位资金）</w:t>
      </w:r>
      <w:r>
        <w:t>900</w:t>
      </w:r>
      <w:r>
        <w:rPr>
          <w:rFonts w:hint="eastAsia" w:cs="方正仿宋_GBK"/>
        </w:rPr>
        <w:t>万元，上年结转</w:t>
      </w:r>
      <w:bookmarkStart w:id="2" w:name="_GoBack"/>
      <w:bookmarkEnd w:id="2"/>
      <w:r>
        <w:t>732.08</w:t>
      </w:r>
      <w:r>
        <w:rPr>
          <w:rFonts w:hint="eastAsia" w:cs="方正仿宋_GBK"/>
        </w:rPr>
        <w:t>万元。</w:t>
      </w:r>
    </w:p>
    <w:p>
      <w:pPr>
        <w:pStyle w:val="35"/>
      </w:pPr>
      <w:r>
        <w:t>2</w:t>
      </w:r>
      <w:r>
        <w:rPr>
          <w:rFonts w:hint="eastAsia" w:cs="方正仿宋_GBK"/>
        </w:rPr>
        <w:t>、支出说明。</w:t>
      </w:r>
    </w:p>
    <w:p>
      <w:pPr>
        <w:pStyle w:val="35"/>
      </w:pPr>
      <w:r>
        <w:rPr>
          <w:rFonts w:hint="eastAsia" w:cs="方正仿宋_GBK"/>
        </w:rPr>
        <w:t>收支预算总表支出栏、基本支出表、项目支出表按经济分类和支出功能分类科目编制，反映河北省体育彩票中心年度单位预算中支出预算的总体情况。</w:t>
      </w:r>
      <w:r>
        <w:t>2022</w:t>
      </w:r>
      <w:r>
        <w:rPr>
          <w:rFonts w:hint="eastAsia"/>
        </w:rPr>
        <w:t>年支出预算</w:t>
      </w:r>
      <w:r>
        <w:t>28060.3</w:t>
      </w:r>
      <w:r>
        <w:rPr>
          <w:rFonts w:hint="eastAsia"/>
        </w:rPr>
        <w:t>万元，其中基本支出</w:t>
      </w:r>
      <w:r>
        <w:t>1194</w:t>
      </w:r>
      <w:r>
        <w:rPr>
          <w:rFonts w:hint="eastAsia"/>
        </w:rPr>
        <w:t>万元，包括人员经费</w:t>
      </w:r>
      <w:r>
        <w:t>996</w:t>
      </w:r>
      <w:r>
        <w:rPr>
          <w:rFonts w:hint="eastAsia"/>
        </w:rPr>
        <w:t>万元和日常公用经费</w:t>
      </w:r>
      <w:r>
        <w:t>198</w:t>
      </w:r>
      <w:r>
        <w:rPr>
          <w:rFonts w:hint="eastAsia"/>
        </w:rPr>
        <w:t>万元；项目支出</w:t>
      </w:r>
      <w:r>
        <w:t>26866.3</w:t>
      </w:r>
      <w:r>
        <w:rPr>
          <w:rFonts w:hint="eastAsia"/>
        </w:rPr>
        <w:t>万元，主要为全省体育彩票业务管理费</w:t>
      </w:r>
      <w:r>
        <w:t>302</w:t>
      </w:r>
      <w:r>
        <w:rPr>
          <w:rFonts w:hint="eastAsia"/>
        </w:rPr>
        <w:t>万元、彩票发行销售风险基金</w:t>
      </w:r>
      <w:r>
        <w:t>1600</w:t>
      </w:r>
      <w:r>
        <w:rPr>
          <w:rFonts w:hint="eastAsia"/>
        </w:rPr>
        <w:t>万元、彩票物流管理费</w:t>
      </w:r>
      <w:r>
        <w:t>290</w:t>
      </w:r>
      <w:r>
        <w:rPr>
          <w:rFonts w:hint="eastAsia"/>
        </w:rPr>
        <w:t>万元、彩票营销推广</w:t>
      </w:r>
      <w:r>
        <w:t>(</w:t>
      </w:r>
      <w:r>
        <w:rPr>
          <w:rFonts w:hint="eastAsia"/>
        </w:rPr>
        <w:t>超收安排</w:t>
      </w:r>
      <w:r>
        <w:t>)3567.72</w:t>
      </w:r>
      <w:r>
        <w:rPr>
          <w:rFonts w:hint="eastAsia"/>
        </w:rPr>
        <w:t>万元、彩票营销推广费</w:t>
      </w:r>
      <w:r>
        <w:t>4263.04</w:t>
      </w:r>
      <w:r>
        <w:rPr>
          <w:rFonts w:hint="eastAsia"/>
        </w:rPr>
        <w:t>万元、广告宣传</w:t>
      </w:r>
      <w:r>
        <w:t>(</w:t>
      </w:r>
      <w:r>
        <w:rPr>
          <w:rFonts w:hint="eastAsia"/>
        </w:rPr>
        <w:t>超收安排</w:t>
      </w:r>
      <w:r>
        <w:t>)1197.92</w:t>
      </w:r>
      <w:r>
        <w:rPr>
          <w:rFonts w:hint="eastAsia"/>
        </w:rPr>
        <w:t>万元、广告宣传费</w:t>
      </w:r>
      <w:r>
        <w:t>1214.93</w:t>
      </w:r>
      <w:r>
        <w:rPr>
          <w:rFonts w:hint="eastAsia"/>
        </w:rPr>
        <w:t>万元、彩票销售渠道运营维护费</w:t>
      </w:r>
      <w:r>
        <w:t>3205.42</w:t>
      </w:r>
      <w:r>
        <w:rPr>
          <w:rFonts w:hint="eastAsia"/>
        </w:rPr>
        <w:t>万元、彩票销售系统运行维护费</w:t>
      </w:r>
      <w:r>
        <w:t>454.4</w:t>
      </w:r>
      <w:r>
        <w:rPr>
          <w:rFonts w:hint="eastAsia"/>
        </w:rPr>
        <w:t>万元、专线通讯费</w:t>
      </w:r>
      <w:r>
        <w:t>1429.45</w:t>
      </w:r>
      <w:r>
        <w:rPr>
          <w:rFonts w:hint="eastAsia"/>
        </w:rPr>
        <w:t>万元、中央</w:t>
      </w:r>
      <w:r>
        <w:t>-</w:t>
      </w:r>
      <w:r>
        <w:rPr>
          <w:rFonts w:hint="eastAsia"/>
        </w:rPr>
        <w:t>基层彩票销售网点发展资金</w:t>
      </w:r>
      <w:r>
        <w:t>1773.5</w:t>
      </w:r>
      <w:r>
        <w:rPr>
          <w:rFonts w:hint="eastAsia"/>
        </w:rPr>
        <w:t>万元、全省体育彩票销售设备购置</w:t>
      </w:r>
      <w:r>
        <w:t>913.78</w:t>
      </w:r>
      <w:r>
        <w:rPr>
          <w:rFonts w:hint="eastAsia"/>
        </w:rPr>
        <w:t>万元、彩票销售机构聘用人员服务费</w:t>
      </w:r>
      <w:r>
        <w:t>4787</w:t>
      </w:r>
      <w:r>
        <w:rPr>
          <w:rFonts w:hint="eastAsia"/>
        </w:rPr>
        <w:t>万元、彩票业务委托服务费</w:t>
      </w:r>
      <w:r>
        <w:t>500</w:t>
      </w:r>
      <w:r>
        <w:rPr>
          <w:rFonts w:hint="eastAsia"/>
        </w:rPr>
        <w:t>万元、全省体育彩票业务管理设备购置费</w:t>
      </w:r>
      <w:r>
        <w:t>185.14</w:t>
      </w:r>
      <w:r>
        <w:rPr>
          <w:rFonts w:hint="eastAsia"/>
        </w:rPr>
        <w:t>万元、业务用房租赁费</w:t>
      </w:r>
      <w:r>
        <w:t>282</w:t>
      </w:r>
      <w:r>
        <w:rPr>
          <w:rFonts w:hint="eastAsia"/>
        </w:rPr>
        <w:t>万元、其他收入安排的支出</w:t>
      </w:r>
      <w:r>
        <w:t>900</w:t>
      </w:r>
      <w:r>
        <w:rPr>
          <w:rFonts w:hint="eastAsia"/>
        </w:rPr>
        <w:t>万元。</w:t>
      </w:r>
    </w:p>
    <w:p>
      <w:pPr>
        <w:pStyle w:val="35"/>
      </w:pPr>
      <w:r>
        <w:t>3</w:t>
      </w:r>
      <w:r>
        <w:rPr>
          <w:rFonts w:hint="eastAsia" w:cs="方正仿宋_GBK"/>
        </w:rPr>
        <w:t>、比上年增减情况</w:t>
      </w:r>
    </w:p>
    <w:p>
      <w:pPr>
        <w:pStyle w:val="35"/>
      </w:pPr>
      <w:r>
        <w:t>2022</w:t>
      </w:r>
      <w:r>
        <w:rPr>
          <w:rFonts w:hint="eastAsia" w:cs="方正仿宋_GBK"/>
        </w:rPr>
        <w:t>年预算收支安排</w:t>
      </w:r>
      <w:r>
        <w:t>28060.3</w:t>
      </w:r>
      <w:r>
        <w:rPr>
          <w:rFonts w:hint="eastAsia" w:cs="方正仿宋_GBK"/>
        </w:rPr>
        <w:t>万元，较</w:t>
      </w:r>
      <w:r>
        <w:t>2021</w:t>
      </w:r>
      <w:r>
        <w:rPr>
          <w:rFonts w:hint="eastAsia" w:cs="方正仿宋_GBK"/>
        </w:rPr>
        <w:t>年预算减少</w:t>
      </w:r>
      <w:r>
        <w:t>921.2</w:t>
      </w:r>
      <w:r>
        <w:rPr>
          <w:rFonts w:hint="eastAsia" w:cs="方正仿宋_GBK"/>
        </w:rPr>
        <w:t>万元，其中：基本支出增加</w:t>
      </w:r>
      <w:r>
        <w:t>434</w:t>
      </w:r>
      <w:r>
        <w:rPr>
          <w:rFonts w:hint="eastAsia" w:cs="方正仿宋_GBK"/>
        </w:rPr>
        <w:t>万元，主要为人员编制增加相应的人员经费支出、公用经费增加；项目支出减少</w:t>
      </w:r>
      <w:r>
        <w:t>1355.2</w:t>
      </w:r>
      <w:r>
        <w:rPr>
          <w:rFonts w:hint="eastAsia" w:cs="方正仿宋_GBK"/>
        </w:rPr>
        <w:t>万元，主要是上年结转安排的项目支出减少。</w:t>
      </w:r>
    </w:p>
    <w:p>
      <w:pPr>
        <w:spacing w:before="10" w:after="10"/>
        <w:ind w:firstLine="640"/>
        <w:outlineLvl w:val="1"/>
        <w:rPr>
          <w:rFonts w:hint="eastAsia" w:ascii="黑体" w:hAnsi="黑体" w:eastAsia="黑体" w:cs="黑体"/>
          <w:color w:val="000000"/>
          <w:sz w:val="32"/>
          <w:szCs w:val="32"/>
        </w:rPr>
      </w:pPr>
    </w:p>
    <w:p>
      <w:pPr>
        <w:spacing w:before="10" w:after="10"/>
        <w:ind w:firstLine="640"/>
        <w:outlineLvl w:val="9"/>
      </w:pPr>
      <w:r>
        <w:rPr>
          <w:rFonts w:hint="eastAsia" w:ascii="黑体" w:hAnsi="黑体" w:eastAsia="黑体" w:cs="黑体"/>
          <w:color w:val="000000"/>
          <w:sz w:val="32"/>
          <w:szCs w:val="32"/>
        </w:rPr>
        <w:t>三、机关运行经费安排情况</w:t>
      </w:r>
    </w:p>
    <w:p>
      <w:pPr>
        <w:pStyle w:val="36"/>
      </w:pPr>
      <w:r>
        <w:t>2022</w:t>
      </w:r>
      <w:r>
        <w:rPr>
          <w:rFonts w:hint="eastAsia" w:cs="方正仿宋_GBK"/>
        </w:rPr>
        <w:t>年，我单位机关运行经费共计安排预算</w:t>
      </w:r>
      <w:r>
        <w:t>198</w:t>
      </w:r>
      <w:r>
        <w:rPr>
          <w:rFonts w:hint="eastAsia" w:cs="方正仿宋_GBK"/>
        </w:rPr>
        <w:t>万元。主要用于办公费、印刷费、邮电费、差旅费、会议费、培训费、公务接待费、计提工会费、办公用房水电费、办公用房取暖费、日常维修、公务用车运行维护费等日常运行支出。</w:t>
      </w:r>
    </w:p>
    <w:p>
      <w:pPr>
        <w:spacing w:before="10" w:after="10"/>
        <w:ind w:firstLine="640"/>
        <w:outlineLvl w:val="9"/>
      </w:pPr>
      <w:r>
        <w:rPr>
          <w:rFonts w:hint="eastAsia" w:ascii="黑体" w:hAnsi="黑体" w:eastAsia="黑体" w:cs="黑体"/>
          <w:color w:val="000000"/>
          <w:sz w:val="32"/>
          <w:szCs w:val="32"/>
        </w:rPr>
        <w:t>四、财政拨款“三公”经费预算情况及增减变化原因</w:t>
      </w:r>
    </w:p>
    <w:p>
      <w:pPr>
        <w:pStyle w:val="37"/>
      </w:pPr>
      <w:r>
        <w:t>2022</w:t>
      </w:r>
      <w:r>
        <w:rPr>
          <w:rFonts w:hint="eastAsia" w:cs="方正仿宋_GBK"/>
        </w:rPr>
        <w:t>年，我单位财政拨款</w:t>
      </w:r>
      <w:r>
        <w:t>“</w:t>
      </w:r>
      <w:r>
        <w:rPr>
          <w:rFonts w:hint="eastAsia" w:cs="方正仿宋_GBK"/>
        </w:rPr>
        <w:t>三公</w:t>
      </w:r>
      <w:r>
        <w:t>”</w:t>
      </w:r>
      <w:r>
        <w:rPr>
          <w:rFonts w:hint="eastAsia" w:cs="方正仿宋_GBK"/>
        </w:rPr>
        <w:t>经费预算安排</w:t>
      </w:r>
      <w:r>
        <w:t>58.8</w:t>
      </w:r>
      <w:r>
        <w:rPr>
          <w:rFonts w:hint="eastAsia" w:cs="方正仿宋_GBK"/>
        </w:rPr>
        <w:t>万元，其中</w:t>
      </w:r>
      <w:r>
        <w:t>:</w:t>
      </w:r>
      <w:r>
        <w:rPr>
          <w:rFonts w:hint="eastAsia" w:cs="方正仿宋_GBK"/>
        </w:rPr>
        <w:t>因公出国（境）费用</w:t>
      </w:r>
      <w:r>
        <w:t>0</w:t>
      </w:r>
      <w:r>
        <w:rPr>
          <w:rFonts w:hint="eastAsia" w:cs="方正仿宋_GBK"/>
        </w:rPr>
        <w:t>万元；公务用车购置及运行维护费</w:t>
      </w:r>
      <w:r>
        <w:t>56</w:t>
      </w:r>
      <w:r>
        <w:rPr>
          <w:rFonts w:hint="eastAsia" w:cs="方正仿宋_GBK"/>
        </w:rPr>
        <w:t>万元（其中：公务用车购置</w:t>
      </w:r>
      <w:r>
        <w:t>0</w:t>
      </w:r>
      <w:r>
        <w:rPr>
          <w:rFonts w:hint="eastAsia" w:cs="方正仿宋_GBK"/>
        </w:rPr>
        <w:t>万元，公务用车运行维护费</w:t>
      </w:r>
      <w:r>
        <w:t>56</w:t>
      </w:r>
      <w:r>
        <w:rPr>
          <w:rFonts w:hint="eastAsia" w:cs="方正仿宋_GBK"/>
        </w:rPr>
        <w:t>万元）；公务接待费</w:t>
      </w:r>
      <w:r>
        <w:t>2.8</w:t>
      </w:r>
      <w:r>
        <w:rPr>
          <w:rFonts w:hint="eastAsia" w:cs="方正仿宋_GBK"/>
        </w:rPr>
        <w:t>万元。与</w:t>
      </w:r>
      <w:r>
        <w:t>2021</w:t>
      </w:r>
      <w:r>
        <w:rPr>
          <w:rFonts w:hint="eastAsia" w:cs="方正仿宋_GBK"/>
        </w:rPr>
        <w:t>年相比无增减变化。</w:t>
      </w:r>
    </w:p>
    <w:p>
      <w:pPr>
        <w:spacing w:before="10" w:after="10"/>
        <w:ind w:firstLine="640"/>
        <w:outlineLvl w:val="9"/>
      </w:pPr>
      <w:r>
        <w:rPr>
          <w:rFonts w:hint="eastAsia" w:ascii="黑体" w:hAnsi="黑体" w:eastAsia="黑体" w:cs="黑体"/>
          <w:color w:val="000000"/>
          <w:sz w:val="32"/>
          <w:szCs w:val="32"/>
        </w:rPr>
        <w:t>五、预算绩效信息</w:t>
      </w: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、全省体育彩票业务管理费绩效目标表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保证省市中心彩票业务正常开展</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项目经费保障的省市机构数</w:t>
            </w:r>
          </w:p>
        </w:tc>
        <w:tc>
          <w:tcPr>
            <w:tcW w:w="2835" w:type="dxa"/>
            <w:vAlign w:val="center"/>
          </w:tcPr>
          <w:p>
            <w:pPr>
              <w:pStyle w:val="31"/>
              <w:rPr>
                <w:rFonts w:cs="Times New Roman"/>
              </w:rPr>
            </w:pPr>
            <w:r>
              <w:rPr>
                <w:rFonts w:hint="eastAsia"/>
              </w:rPr>
              <w:t>项目经费保障的省市机构数</w:t>
            </w:r>
            <w:r>
              <w:t>,</w:t>
            </w:r>
            <w:r>
              <w:rPr>
                <w:rFonts w:hint="eastAsia"/>
              </w:rPr>
              <w:t>包括省中心及市级中心</w:t>
            </w:r>
          </w:p>
        </w:tc>
        <w:tc>
          <w:tcPr>
            <w:tcW w:w="2551" w:type="dxa"/>
            <w:vAlign w:val="center"/>
          </w:tcPr>
          <w:p>
            <w:pPr>
              <w:pStyle w:val="31"/>
              <w:rPr>
                <w:rFonts w:cs="Times New Roman"/>
              </w:rPr>
            </w:pP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运转保障率</w:t>
            </w:r>
          </w:p>
        </w:tc>
        <w:tc>
          <w:tcPr>
            <w:tcW w:w="2835" w:type="dxa"/>
            <w:vAlign w:val="center"/>
          </w:tcPr>
          <w:p>
            <w:pPr>
              <w:pStyle w:val="31"/>
              <w:rPr>
                <w:rFonts w:cs="Times New Roman"/>
              </w:rPr>
            </w:pPr>
            <w:r>
              <w:rPr>
                <w:rFonts w:hint="eastAsia"/>
              </w:rPr>
              <w:t>各项日常工作保障率</w:t>
            </w:r>
          </w:p>
        </w:tc>
        <w:tc>
          <w:tcPr>
            <w:tcW w:w="2551" w:type="dxa"/>
            <w:vAlign w:val="center"/>
          </w:tcPr>
          <w:p>
            <w:pPr>
              <w:pStyle w:val="31"/>
            </w:pP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项目期限</w:t>
            </w:r>
          </w:p>
        </w:tc>
        <w:tc>
          <w:tcPr>
            <w:tcW w:w="2835" w:type="dxa"/>
            <w:vAlign w:val="center"/>
          </w:tcPr>
          <w:p>
            <w:pPr>
              <w:pStyle w:val="31"/>
              <w:rPr>
                <w:rFonts w:cs="Times New Roman"/>
              </w:rPr>
            </w:pPr>
            <w:r>
              <w:rPr>
                <w:rFonts w:hint="eastAsia"/>
              </w:rPr>
              <w:t>彩票业务管理费支持彩票业务开展的预算年度不间断期限</w:t>
            </w:r>
          </w:p>
        </w:tc>
        <w:tc>
          <w:tcPr>
            <w:tcW w:w="2551" w:type="dxa"/>
            <w:vAlign w:val="center"/>
          </w:tcPr>
          <w:p>
            <w:pPr>
              <w:pStyle w:val="31"/>
              <w:rPr>
                <w:rFonts w:cs="Times New Roman"/>
              </w:rPr>
            </w:pPr>
            <w:r>
              <w:t>1</w:t>
            </w:r>
            <w:r>
              <w:rPr>
                <w:rFonts w:hint="eastAsia"/>
              </w:rPr>
              <w:t>年</w:t>
            </w:r>
          </w:p>
          <w:p>
            <w:pPr>
              <w:pStyle w:val="31"/>
              <w:rPr>
                <w:rFonts w:cs="Times New Roman"/>
              </w:rPr>
            </w:pP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项目人均成本控制数</w:t>
            </w:r>
          </w:p>
        </w:tc>
        <w:tc>
          <w:tcPr>
            <w:tcW w:w="2835" w:type="dxa"/>
            <w:vAlign w:val="center"/>
          </w:tcPr>
          <w:p>
            <w:pPr>
              <w:pStyle w:val="31"/>
              <w:rPr>
                <w:rFonts w:cs="Times New Roman"/>
              </w:rPr>
            </w:pPr>
            <w:r>
              <w:rPr>
                <w:rFonts w:hint="eastAsia"/>
              </w:rPr>
              <w:t>该项目实际支出</w:t>
            </w:r>
            <w:r>
              <w:t>/</w:t>
            </w:r>
            <w:r>
              <w:rPr>
                <w:rFonts w:hint="eastAsia"/>
              </w:rPr>
              <w:t>全体彩票业务人员数</w:t>
            </w:r>
          </w:p>
        </w:tc>
        <w:tc>
          <w:tcPr>
            <w:tcW w:w="2551" w:type="dxa"/>
            <w:vAlign w:val="center"/>
          </w:tcPr>
          <w:p>
            <w:pPr>
              <w:pStyle w:val="31"/>
              <w:rPr>
                <w:rFonts w:cs="Times New Roman"/>
              </w:rPr>
            </w:pPr>
            <w:r>
              <w:rPr>
                <w:rFonts w:hint="eastAsia"/>
              </w:rPr>
              <w:t>≤</w:t>
            </w:r>
            <w:r>
              <w:t>1</w:t>
            </w:r>
            <w:r>
              <w:rPr>
                <w:rFonts w:hint="eastAsia"/>
              </w:rPr>
              <w:t>万元</w:t>
            </w:r>
            <w:r>
              <w:t>/</w:t>
            </w:r>
            <w:r>
              <w:rPr>
                <w:rFonts w:hint="eastAsia"/>
              </w:rPr>
              <w:t>人</w:t>
            </w:r>
            <w:r>
              <w:t>/</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彩票中心业务正常运行</w:t>
            </w:r>
          </w:p>
        </w:tc>
        <w:tc>
          <w:tcPr>
            <w:tcW w:w="2835" w:type="dxa"/>
            <w:vAlign w:val="center"/>
          </w:tcPr>
          <w:p>
            <w:pPr>
              <w:pStyle w:val="31"/>
              <w:rPr>
                <w:rFonts w:cs="Times New Roman"/>
              </w:rPr>
            </w:pPr>
            <w:r>
              <w:rPr>
                <w:rFonts w:hint="eastAsia"/>
              </w:rPr>
              <w:t>保障彩票中心业务正常运行</w:t>
            </w:r>
          </w:p>
        </w:tc>
        <w:tc>
          <w:tcPr>
            <w:tcW w:w="2551" w:type="dxa"/>
            <w:vAlign w:val="center"/>
          </w:tcPr>
          <w:p>
            <w:pPr>
              <w:pStyle w:val="31"/>
              <w:rPr>
                <w:rFonts w:cs="Times New Roman"/>
              </w:rPr>
            </w:pPr>
            <w:r>
              <w:rPr>
                <w:rFonts w:hint="eastAsia"/>
              </w:rPr>
              <w:t>正常运行</w:t>
            </w:r>
          </w:p>
        </w:tc>
        <w:tc>
          <w:tcPr>
            <w:tcW w:w="2268" w:type="dxa"/>
            <w:vAlign w:val="center"/>
          </w:tcPr>
          <w:p>
            <w:pPr>
              <w:pStyle w:val="31"/>
              <w:rPr>
                <w:rFonts w:cs="Times New Roman"/>
              </w:rPr>
            </w:pPr>
            <w:r>
              <w:rPr>
                <w:rFonts w:hint="eastAsia"/>
              </w:rPr>
              <w:t>年度计划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、彩票发行销售风险基金绩效目标表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处理因不可抗力原因事件造成的损失，确保体育彩票销售正常开展。</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彩票发行销售风险基金支出标准</w:t>
            </w:r>
          </w:p>
        </w:tc>
        <w:tc>
          <w:tcPr>
            <w:tcW w:w="2835" w:type="dxa"/>
            <w:vAlign w:val="center"/>
          </w:tcPr>
          <w:p>
            <w:pPr>
              <w:pStyle w:val="31"/>
              <w:rPr>
                <w:rFonts w:cs="Times New Roman"/>
              </w:rPr>
            </w:pPr>
            <w:r>
              <w:rPr>
                <w:rFonts w:hint="eastAsia"/>
              </w:rPr>
              <w:t>按照财政或上级主管部门审批文件确定的金额支出</w:t>
            </w:r>
          </w:p>
        </w:tc>
        <w:tc>
          <w:tcPr>
            <w:tcW w:w="2551" w:type="dxa"/>
            <w:vAlign w:val="center"/>
          </w:tcPr>
          <w:p>
            <w:pPr>
              <w:pStyle w:val="31"/>
              <w:rPr>
                <w:rFonts w:cs="Times New Roman"/>
              </w:rPr>
            </w:pPr>
            <w:r>
              <w:rPr>
                <w:rFonts w:hint="eastAsia"/>
              </w:rPr>
              <w:t>按规定标准支出</w:t>
            </w:r>
          </w:p>
        </w:tc>
        <w:tc>
          <w:tcPr>
            <w:tcW w:w="2268" w:type="dxa"/>
            <w:vAlign w:val="center"/>
          </w:tcPr>
          <w:p>
            <w:pPr>
              <w:pStyle w:val="31"/>
              <w:rPr>
                <w:rFonts w:cs="Times New Roman"/>
              </w:rPr>
            </w:pPr>
            <w:r>
              <w:rPr>
                <w:rFonts w:hint="eastAsia"/>
              </w:rPr>
              <w:t>彩票机构财务管理办法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不可抗力事件处理完成率</w:t>
            </w:r>
          </w:p>
        </w:tc>
        <w:tc>
          <w:tcPr>
            <w:tcW w:w="2835" w:type="dxa"/>
            <w:vAlign w:val="center"/>
          </w:tcPr>
          <w:p>
            <w:pPr>
              <w:pStyle w:val="31"/>
              <w:rPr>
                <w:rFonts w:cs="Times New Roman"/>
              </w:rPr>
            </w:pPr>
            <w:r>
              <w:rPr>
                <w:rFonts w:hint="eastAsia"/>
              </w:rPr>
              <w:t>处理的不可抗力事件</w:t>
            </w:r>
            <w:r>
              <w:t>/</w:t>
            </w:r>
            <w:r>
              <w:rPr>
                <w:rFonts w:hint="eastAsia"/>
              </w:rPr>
              <w:t>发生的不可抗力事件</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历史年度处理情况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规范使用项目资金</w:t>
            </w:r>
          </w:p>
        </w:tc>
        <w:tc>
          <w:tcPr>
            <w:tcW w:w="2835" w:type="dxa"/>
            <w:vAlign w:val="center"/>
          </w:tcPr>
          <w:p>
            <w:pPr>
              <w:pStyle w:val="31"/>
              <w:rPr>
                <w:rFonts w:cs="Times New Roman"/>
              </w:rPr>
            </w:pPr>
            <w:r>
              <w:rPr>
                <w:rFonts w:hint="eastAsia"/>
              </w:rPr>
              <w:t>在规定的范围内使用彩票发行销售风险基金</w:t>
            </w:r>
          </w:p>
        </w:tc>
        <w:tc>
          <w:tcPr>
            <w:tcW w:w="2551" w:type="dxa"/>
            <w:vAlign w:val="center"/>
          </w:tcPr>
          <w:p>
            <w:pPr>
              <w:pStyle w:val="31"/>
              <w:rPr>
                <w:rFonts w:cs="Times New Roman"/>
              </w:rPr>
            </w:pPr>
            <w:r>
              <w:rPr>
                <w:rFonts w:hint="eastAsia"/>
              </w:rPr>
              <w:t>按规定执行</w:t>
            </w:r>
          </w:p>
        </w:tc>
        <w:tc>
          <w:tcPr>
            <w:tcW w:w="2268" w:type="dxa"/>
            <w:vAlign w:val="center"/>
          </w:tcPr>
          <w:p>
            <w:pPr>
              <w:pStyle w:val="31"/>
              <w:rPr>
                <w:rFonts w:cs="Times New Roman"/>
              </w:rPr>
            </w:pPr>
            <w:r>
              <w:rPr>
                <w:rFonts w:hint="eastAsia"/>
              </w:rPr>
              <w:t>彩票机构财务管理办法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申请使用彩票发行销售风险基金的及时性</w:t>
            </w:r>
          </w:p>
        </w:tc>
        <w:tc>
          <w:tcPr>
            <w:tcW w:w="2835" w:type="dxa"/>
            <w:vAlign w:val="center"/>
          </w:tcPr>
          <w:p>
            <w:pPr>
              <w:pStyle w:val="31"/>
              <w:rPr>
                <w:rFonts w:cs="Times New Roman"/>
              </w:rPr>
            </w:pPr>
            <w:r>
              <w:rPr>
                <w:rFonts w:hint="eastAsia"/>
              </w:rPr>
              <w:t>出现需使用彩票发行销售风险基金时，是否及时申请办理</w:t>
            </w:r>
          </w:p>
        </w:tc>
        <w:tc>
          <w:tcPr>
            <w:tcW w:w="2551" w:type="dxa"/>
            <w:vAlign w:val="center"/>
          </w:tcPr>
          <w:p>
            <w:pPr>
              <w:pStyle w:val="31"/>
              <w:rPr>
                <w:rFonts w:cs="Times New Roman"/>
              </w:rPr>
            </w:pPr>
            <w:r>
              <w:rPr>
                <w:rFonts w:hint="eastAsia"/>
              </w:rPr>
              <w:t>及时</w:t>
            </w:r>
          </w:p>
        </w:tc>
        <w:tc>
          <w:tcPr>
            <w:tcW w:w="2268" w:type="dxa"/>
            <w:vAlign w:val="center"/>
          </w:tcPr>
          <w:p>
            <w:pPr>
              <w:pStyle w:val="31"/>
              <w:rPr>
                <w:rFonts w:cs="Times New Roman"/>
              </w:rPr>
            </w:pPr>
            <w:r>
              <w:rPr>
                <w:rFonts w:hint="eastAsia"/>
              </w:rPr>
              <w:t>彩票机构财务管理办法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保障彩票业务正常有序开展</w:t>
            </w:r>
          </w:p>
        </w:tc>
        <w:tc>
          <w:tcPr>
            <w:tcW w:w="2835" w:type="dxa"/>
            <w:vAlign w:val="center"/>
          </w:tcPr>
          <w:p>
            <w:pPr>
              <w:pStyle w:val="31"/>
              <w:rPr>
                <w:rFonts w:cs="Times New Roman"/>
              </w:rPr>
            </w:pPr>
            <w:r>
              <w:rPr>
                <w:rFonts w:hint="eastAsia"/>
              </w:rPr>
              <w:t>出现不可抗力事件后，规范处理，消除不利因素，保障彩票业务正常有序开展</w:t>
            </w:r>
          </w:p>
        </w:tc>
        <w:tc>
          <w:tcPr>
            <w:tcW w:w="2551" w:type="dxa"/>
            <w:vAlign w:val="center"/>
          </w:tcPr>
          <w:p>
            <w:pPr>
              <w:pStyle w:val="31"/>
              <w:rPr>
                <w:rFonts w:cs="Times New Roman"/>
              </w:rPr>
            </w:pPr>
            <w:r>
              <w:rPr>
                <w:rFonts w:hint="eastAsia"/>
              </w:rPr>
              <w:t>正常有序</w:t>
            </w:r>
          </w:p>
        </w:tc>
        <w:tc>
          <w:tcPr>
            <w:tcW w:w="2268" w:type="dxa"/>
            <w:vAlign w:val="center"/>
          </w:tcPr>
          <w:p>
            <w:pPr>
              <w:pStyle w:val="31"/>
              <w:rPr>
                <w:rFonts w:cs="Times New Roman"/>
              </w:rPr>
            </w:pPr>
            <w:r>
              <w:rPr>
                <w:rFonts w:hint="eastAsia"/>
              </w:rPr>
              <w:t>历史年度处理情况</w:t>
            </w:r>
          </w:p>
        </w:tc>
      </w:tr>
    </w:tbl>
    <w:p>
      <w:pPr>
        <w:pStyle w:val="29"/>
      </w:pPr>
    </w:p>
    <w:p>
      <w:pPr>
        <w:pStyle w:val="29"/>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、彩票物流管理费绩效目标表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通过采购专业物流服务，保证彩票物资配送及时、物资保管完好，保障中心彩票业务正常开展</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物资配送服务的机构数</w:t>
            </w:r>
          </w:p>
        </w:tc>
        <w:tc>
          <w:tcPr>
            <w:tcW w:w="2835" w:type="dxa"/>
            <w:vAlign w:val="center"/>
          </w:tcPr>
          <w:p>
            <w:pPr>
              <w:pStyle w:val="31"/>
              <w:rPr>
                <w:rFonts w:cs="Times New Roman"/>
              </w:rPr>
            </w:pPr>
            <w:r>
              <w:rPr>
                <w:rFonts w:hint="eastAsia"/>
              </w:rPr>
              <w:t>物资配送服务的机构数（省市中心数）</w:t>
            </w:r>
          </w:p>
        </w:tc>
        <w:tc>
          <w:tcPr>
            <w:tcW w:w="2551" w:type="dxa"/>
            <w:vAlign w:val="center"/>
          </w:tcPr>
          <w:p>
            <w:pPr>
              <w:pStyle w:val="31"/>
              <w:rPr>
                <w:rFonts w:cs="Times New Roman"/>
              </w:rPr>
            </w:pPr>
            <w:r>
              <w:rPr>
                <w:rFonts w:hint="eastAsia"/>
              </w:rPr>
              <w:t>≥</w:t>
            </w: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仓储租用平米数</w:t>
            </w:r>
          </w:p>
        </w:tc>
        <w:tc>
          <w:tcPr>
            <w:tcW w:w="2835" w:type="dxa"/>
            <w:vAlign w:val="center"/>
          </w:tcPr>
          <w:p>
            <w:pPr>
              <w:pStyle w:val="31"/>
              <w:rPr>
                <w:rFonts w:cs="Times New Roman"/>
              </w:rPr>
            </w:pPr>
            <w:r>
              <w:rPr>
                <w:rFonts w:hint="eastAsia"/>
              </w:rPr>
              <w:t>仓储租用的实际平米数</w:t>
            </w:r>
          </w:p>
        </w:tc>
        <w:tc>
          <w:tcPr>
            <w:tcW w:w="2551" w:type="dxa"/>
            <w:vAlign w:val="center"/>
          </w:tcPr>
          <w:p>
            <w:pPr>
              <w:pStyle w:val="31"/>
              <w:rPr>
                <w:rFonts w:cs="Times New Roman"/>
              </w:rPr>
            </w:pPr>
            <w:r>
              <w:rPr>
                <w:rFonts w:hint="eastAsia"/>
              </w:rPr>
              <w:t>≥</w:t>
            </w:r>
            <w:r>
              <w:t>1500</w:t>
            </w:r>
            <w:r>
              <w:rPr>
                <w:rFonts w:hint="eastAsia"/>
              </w:rPr>
              <w:t>平米</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彩票物资保管、配送完好率</w:t>
            </w:r>
          </w:p>
        </w:tc>
        <w:tc>
          <w:tcPr>
            <w:tcW w:w="2835" w:type="dxa"/>
            <w:vAlign w:val="center"/>
          </w:tcPr>
          <w:p>
            <w:pPr>
              <w:pStyle w:val="31"/>
              <w:rPr>
                <w:rFonts w:cs="Times New Roman"/>
              </w:rPr>
            </w:pPr>
            <w:r>
              <w:rPr>
                <w:rFonts w:hint="eastAsia"/>
              </w:rPr>
              <w:t>已完成合格保管、配送的彩票物资占应完成保管、配送彩票物资的比例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彩票物资保管、配送及时率</w:t>
            </w:r>
          </w:p>
        </w:tc>
        <w:tc>
          <w:tcPr>
            <w:tcW w:w="2835" w:type="dxa"/>
            <w:vAlign w:val="center"/>
          </w:tcPr>
          <w:p>
            <w:pPr>
              <w:pStyle w:val="31"/>
              <w:rPr>
                <w:rFonts w:cs="Times New Roman"/>
              </w:rPr>
            </w:pPr>
            <w:r>
              <w:rPr>
                <w:rFonts w:hint="eastAsia"/>
              </w:rPr>
              <w:t>按时限已完成保管、配送的彩票物资占应完成配送的彩票物资的比例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仓储、配送费用日均成本日均控制率</w:t>
            </w:r>
          </w:p>
        </w:tc>
        <w:tc>
          <w:tcPr>
            <w:tcW w:w="2835" w:type="dxa"/>
            <w:vAlign w:val="center"/>
          </w:tcPr>
          <w:p>
            <w:pPr>
              <w:pStyle w:val="31"/>
              <w:rPr>
                <w:rFonts w:cs="Times New Roman"/>
              </w:rPr>
            </w:pPr>
            <w:r>
              <w:rPr>
                <w:rFonts w:hint="eastAsia"/>
              </w:rPr>
              <w:t>仓储、配送费用</w:t>
            </w:r>
            <w:r>
              <w:t>/365</w:t>
            </w:r>
            <w:r>
              <w:rPr>
                <w:rFonts w:hint="eastAsia"/>
              </w:rPr>
              <w:t>日</w:t>
            </w:r>
          </w:p>
        </w:tc>
        <w:tc>
          <w:tcPr>
            <w:tcW w:w="2551" w:type="dxa"/>
            <w:vAlign w:val="center"/>
          </w:tcPr>
          <w:p>
            <w:pPr>
              <w:pStyle w:val="31"/>
              <w:rPr>
                <w:rFonts w:cs="Times New Roman"/>
              </w:rPr>
            </w:pPr>
            <w:r>
              <w:rPr>
                <w:rFonts w:hint="eastAsia"/>
              </w:rPr>
              <w:t>≤</w:t>
            </w:r>
            <w:r>
              <w:t>7000</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保障彩票业务开展所需物资的供应，使彩票中心业务正常运行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物资使用者满意度</w:t>
            </w:r>
          </w:p>
        </w:tc>
        <w:tc>
          <w:tcPr>
            <w:tcW w:w="2835" w:type="dxa"/>
            <w:vAlign w:val="center"/>
          </w:tcPr>
          <w:p>
            <w:pPr>
              <w:pStyle w:val="31"/>
              <w:rPr>
                <w:rFonts w:cs="Times New Roman"/>
              </w:rPr>
            </w:pPr>
            <w:r>
              <w:rPr>
                <w:rFonts w:hint="eastAsia"/>
              </w:rPr>
              <w:t>单位内部调研</w:t>
            </w:r>
            <w:r>
              <w:t>,</w:t>
            </w:r>
            <w:r>
              <w:rPr>
                <w:rFonts w:hint="eastAsia"/>
              </w:rPr>
              <w:t>对所需物资保管配送满意的使用者占被调研使用者总数的比例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、彩票物流管理费绩效目标表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通过采购专业物流服务，保证彩票物资配送及时、物资保管完好，保障中心彩票业务正常开展。</w:t>
            </w:r>
          </w:p>
          <w:p>
            <w:pPr>
              <w:pStyle w:val="31"/>
              <w:rPr>
                <w:rFonts w:cs="Times New Roman"/>
              </w:rPr>
            </w:pP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物资配送服务的机构数</w:t>
            </w:r>
          </w:p>
        </w:tc>
        <w:tc>
          <w:tcPr>
            <w:tcW w:w="2835" w:type="dxa"/>
            <w:vAlign w:val="center"/>
          </w:tcPr>
          <w:p>
            <w:pPr>
              <w:pStyle w:val="31"/>
              <w:rPr>
                <w:rFonts w:cs="Times New Roman"/>
              </w:rPr>
            </w:pPr>
            <w:r>
              <w:rPr>
                <w:rFonts w:hint="eastAsia"/>
              </w:rPr>
              <w:t>物资配送服务的机构数（省市中心数）</w:t>
            </w:r>
          </w:p>
        </w:tc>
        <w:tc>
          <w:tcPr>
            <w:tcW w:w="2551" w:type="dxa"/>
            <w:vAlign w:val="center"/>
          </w:tcPr>
          <w:p>
            <w:pPr>
              <w:pStyle w:val="31"/>
              <w:rPr>
                <w:rFonts w:cs="Times New Roman"/>
              </w:rPr>
            </w:pPr>
            <w:r>
              <w:rPr>
                <w:rFonts w:hint="eastAsia"/>
              </w:rPr>
              <w:t>≥</w:t>
            </w: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仓储租用平米数</w:t>
            </w:r>
          </w:p>
        </w:tc>
        <w:tc>
          <w:tcPr>
            <w:tcW w:w="2835" w:type="dxa"/>
            <w:vAlign w:val="center"/>
          </w:tcPr>
          <w:p>
            <w:pPr>
              <w:pStyle w:val="31"/>
              <w:rPr>
                <w:rFonts w:cs="Times New Roman"/>
              </w:rPr>
            </w:pPr>
            <w:r>
              <w:rPr>
                <w:rFonts w:hint="eastAsia"/>
              </w:rPr>
              <w:t>仓储租用的实际平米数</w:t>
            </w:r>
          </w:p>
        </w:tc>
        <w:tc>
          <w:tcPr>
            <w:tcW w:w="2551" w:type="dxa"/>
            <w:vAlign w:val="center"/>
          </w:tcPr>
          <w:p>
            <w:pPr>
              <w:pStyle w:val="31"/>
              <w:rPr>
                <w:rFonts w:cs="Times New Roman"/>
              </w:rPr>
            </w:pPr>
            <w:r>
              <w:rPr>
                <w:rFonts w:hint="eastAsia"/>
              </w:rPr>
              <w:t>≥</w:t>
            </w:r>
            <w:r>
              <w:t>1500</w:t>
            </w:r>
            <w:r>
              <w:rPr>
                <w:rFonts w:hint="eastAsia"/>
              </w:rPr>
              <w:t>平米</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彩票物资保管、配送完好率</w:t>
            </w:r>
          </w:p>
        </w:tc>
        <w:tc>
          <w:tcPr>
            <w:tcW w:w="2835" w:type="dxa"/>
            <w:vAlign w:val="center"/>
          </w:tcPr>
          <w:p>
            <w:pPr>
              <w:pStyle w:val="31"/>
              <w:rPr>
                <w:rFonts w:cs="Times New Roman"/>
              </w:rPr>
            </w:pPr>
            <w:r>
              <w:rPr>
                <w:rFonts w:hint="eastAsia"/>
              </w:rPr>
              <w:t>已完成合格保管、配送的彩票物资占应完成保管、配送彩票物资的比例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彩票物资保管、配送及时率</w:t>
            </w:r>
          </w:p>
        </w:tc>
        <w:tc>
          <w:tcPr>
            <w:tcW w:w="2835" w:type="dxa"/>
            <w:vAlign w:val="center"/>
          </w:tcPr>
          <w:p>
            <w:pPr>
              <w:pStyle w:val="31"/>
              <w:rPr>
                <w:rFonts w:cs="Times New Roman"/>
              </w:rPr>
            </w:pPr>
            <w:r>
              <w:rPr>
                <w:rFonts w:hint="eastAsia"/>
              </w:rPr>
              <w:t>按时限已完成保管、配送的彩票物资占应完成配送的彩票物资的比例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仓储、配送费用日均成本日均控制率</w:t>
            </w:r>
          </w:p>
        </w:tc>
        <w:tc>
          <w:tcPr>
            <w:tcW w:w="2835" w:type="dxa"/>
            <w:vAlign w:val="center"/>
          </w:tcPr>
          <w:p>
            <w:pPr>
              <w:pStyle w:val="31"/>
              <w:rPr>
                <w:rFonts w:cs="Times New Roman"/>
              </w:rPr>
            </w:pPr>
            <w:r>
              <w:rPr>
                <w:rFonts w:hint="eastAsia"/>
              </w:rPr>
              <w:t>仓储、配送费用</w:t>
            </w:r>
            <w:r>
              <w:t>/365</w:t>
            </w:r>
            <w:r>
              <w:rPr>
                <w:rFonts w:hint="eastAsia"/>
              </w:rPr>
              <w:t>日</w:t>
            </w:r>
          </w:p>
        </w:tc>
        <w:tc>
          <w:tcPr>
            <w:tcW w:w="2551" w:type="dxa"/>
            <w:vAlign w:val="center"/>
          </w:tcPr>
          <w:p>
            <w:pPr>
              <w:pStyle w:val="31"/>
              <w:rPr>
                <w:rFonts w:cs="Times New Roman"/>
              </w:rPr>
            </w:pPr>
            <w:r>
              <w:rPr>
                <w:rFonts w:hint="eastAsia"/>
              </w:rPr>
              <w:t>≤</w:t>
            </w:r>
            <w:r>
              <w:t>7300</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保障彩票业务开展所需物资的供应，使彩票中心业务正常运行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5</w:t>
      </w:r>
      <w:r>
        <w:rPr>
          <w:rFonts w:hint="eastAsia" w:ascii="方正仿宋_GBK" w:hAnsi="方正仿宋_GBK" w:eastAsia="方正仿宋_GBK" w:cs="方正仿宋_GBK"/>
          <w:b/>
          <w:bCs/>
          <w:color w:val="000000"/>
          <w:sz w:val="28"/>
          <w:szCs w:val="28"/>
        </w:rPr>
        <w:t>、彩票销售渠道运营维护费绩效目标表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做好全省销售网点日常运维</w:t>
            </w:r>
            <w:r>
              <w:t>,</w:t>
            </w:r>
            <w:r>
              <w:rPr>
                <w:rFonts w:hint="eastAsia"/>
              </w:rPr>
              <w:t>保障销售网点正常运营。</w:t>
            </w:r>
          </w:p>
          <w:p>
            <w:pPr>
              <w:pStyle w:val="31"/>
              <w:rPr>
                <w:rFonts w:cs="Times New Roman"/>
              </w:rPr>
            </w:pPr>
            <w:r>
              <w:t>2.</w:t>
            </w:r>
            <w:r>
              <w:rPr>
                <w:rFonts w:hint="eastAsia"/>
              </w:rPr>
              <w:t>帮助网点科学规范运营，提升基层网点运营能力。</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年度网点日常运维累计量</w:t>
            </w:r>
          </w:p>
        </w:tc>
        <w:tc>
          <w:tcPr>
            <w:tcW w:w="2835" w:type="dxa"/>
            <w:vAlign w:val="center"/>
          </w:tcPr>
          <w:p>
            <w:pPr>
              <w:pStyle w:val="31"/>
              <w:rPr>
                <w:rFonts w:cs="Times New Roman"/>
              </w:rPr>
            </w:pPr>
            <w:r>
              <w:rPr>
                <w:rFonts w:hint="eastAsia"/>
              </w:rPr>
              <w:t>年度网点日常运维累计次数</w:t>
            </w:r>
          </w:p>
          <w:p>
            <w:pPr>
              <w:pStyle w:val="31"/>
              <w:rPr>
                <w:rFonts w:cs="Times New Roman"/>
              </w:rPr>
            </w:pPr>
            <w:r>
              <w:rPr>
                <w:rFonts w:hint="eastAsia"/>
              </w:rPr>
              <w:t>（专管员和第三方）</w:t>
            </w:r>
          </w:p>
        </w:tc>
        <w:tc>
          <w:tcPr>
            <w:tcW w:w="2551" w:type="dxa"/>
            <w:vAlign w:val="center"/>
          </w:tcPr>
          <w:p>
            <w:pPr>
              <w:pStyle w:val="31"/>
              <w:rPr>
                <w:rFonts w:cs="Times New Roman"/>
              </w:rPr>
            </w:pPr>
            <w:r>
              <w:rPr>
                <w:rFonts w:hint="eastAsia"/>
              </w:rPr>
              <w:t>≥</w:t>
            </w:r>
            <w:r>
              <w:t>5</w:t>
            </w:r>
            <w:r>
              <w:rPr>
                <w:rFonts w:hint="eastAsia"/>
              </w:rPr>
              <w:t>万次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全省网点运营能力提升活动完成场次数</w:t>
            </w:r>
          </w:p>
        </w:tc>
        <w:tc>
          <w:tcPr>
            <w:tcW w:w="2835" w:type="dxa"/>
            <w:vAlign w:val="center"/>
          </w:tcPr>
          <w:p>
            <w:pPr>
              <w:pStyle w:val="31"/>
              <w:rPr>
                <w:rFonts w:cs="Times New Roman"/>
              </w:rPr>
            </w:pPr>
            <w:r>
              <w:rPr>
                <w:rFonts w:hint="eastAsia"/>
              </w:rPr>
              <w:t>全年彩票从业人员，多种形式规模的网点帮扶和质量提升活动等的实际实现的次数总和</w:t>
            </w:r>
          </w:p>
        </w:tc>
        <w:tc>
          <w:tcPr>
            <w:tcW w:w="2551" w:type="dxa"/>
            <w:vAlign w:val="center"/>
          </w:tcPr>
          <w:p>
            <w:pPr>
              <w:pStyle w:val="31"/>
              <w:rPr>
                <w:rFonts w:cs="Times New Roman"/>
              </w:rPr>
            </w:pPr>
            <w:r>
              <w:rPr>
                <w:rFonts w:hint="eastAsia"/>
              </w:rPr>
              <w:t>≥</w:t>
            </w:r>
            <w:r>
              <w:t>1500</w:t>
            </w:r>
            <w:r>
              <w:rPr>
                <w:rFonts w:hint="eastAsia"/>
              </w:rPr>
              <w:t>场</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彩票销售网点正常营业率</w:t>
            </w:r>
          </w:p>
        </w:tc>
        <w:tc>
          <w:tcPr>
            <w:tcW w:w="2835" w:type="dxa"/>
            <w:vAlign w:val="center"/>
          </w:tcPr>
          <w:p>
            <w:pPr>
              <w:pStyle w:val="31"/>
              <w:rPr>
                <w:rFonts w:cs="Times New Roman"/>
              </w:rPr>
            </w:pPr>
            <w:r>
              <w:rPr>
                <w:rFonts w:hint="eastAsia"/>
              </w:rPr>
              <w:t>本年度正常营业的彩票销售网点占销售网点总数量</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销售网点年运维频次</w:t>
            </w:r>
          </w:p>
        </w:tc>
        <w:tc>
          <w:tcPr>
            <w:tcW w:w="2835" w:type="dxa"/>
            <w:vAlign w:val="center"/>
          </w:tcPr>
          <w:p>
            <w:pPr>
              <w:pStyle w:val="31"/>
              <w:rPr>
                <w:rFonts w:cs="Times New Roman"/>
              </w:rPr>
            </w:pPr>
            <w:r>
              <w:rPr>
                <w:rFonts w:hint="eastAsia"/>
              </w:rPr>
              <w:t>全年平均每销售网点运维频次</w:t>
            </w:r>
          </w:p>
        </w:tc>
        <w:tc>
          <w:tcPr>
            <w:tcW w:w="2551" w:type="dxa"/>
            <w:vAlign w:val="center"/>
          </w:tcPr>
          <w:p>
            <w:pPr>
              <w:pStyle w:val="31"/>
              <w:rPr>
                <w:rFonts w:cs="Times New Roman"/>
              </w:rPr>
            </w:pPr>
            <w:r>
              <w:rPr>
                <w:rFonts w:hint="eastAsia"/>
              </w:rPr>
              <w:t>≥</w:t>
            </w:r>
            <w:r>
              <w:t>7</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用于彩票销售渠道运营维护的费用占全年销量的比率</w:t>
            </w:r>
          </w:p>
        </w:tc>
        <w:tc>
          <w:tcPr>
            <w:tcW w:w="2551" w:type="dxa"/>
            <w:vAlign w:val="center"/>
          </w:tcPr>
          <w:p>
            <w:pPr>
              <w:pStyle w:val="31"/>
            </w:pPr>
            <w:r>
              <w:rPr>
                <w:rFonts w:hint="eastAsia"/>
              </w:rPr>
              <w:t>≤</w:t>
            </w:r>
            <w:r>
              <w:t>0.5%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年度体育彩票公益金任务目标完成率</w:t>
            </w:r>
          </w:p>
        </w:tc>
        <w:tc>
          <w:tcPr>
            <w:tcW w:w="2835" w:type="dxa"/>
            <w:vAlign w:val="center"/>
          </w:tcPr>
          <w:p>
            <w:pPr>
              <w:pStyle w:val="31"/>
            </w:pPr>
            <w:r>
              <w:rPr>
                <w:rFonts w:hint="eastAsia"/>
              </w:rPr>
              <w:t>（实际筹集金额</w:t>
            </w:r>
            <w:r>
              <w:t>/</w:t>
            </w:r>
            <w:r>
              <w:rPr>
                <w:rFonts w:hint="eastAsia"/>
              </w:rPr>
              <w:t>计划筹集金额）×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提升行业网点运营能力</w:t>
            </w:r>
          </w:p>
        </w:tc>
        <w:tc>
          <w:tcPr>
            <w:tcW w:w="2835" w:type="dxa"/>
            <w:vAlign w:val="center"/>
          </w:tcPr>
          <w:p>
            <w:pPr>
              <w:pStyle w:val="31"/>
              <w:rPr>
                <w:rFonts w:cs="Times New Roman"/>
              </w:rPr>
            </w:pPr>
            <w:r>
              <w:rPr>
                <w:rFonts w:hint="eastAsia"/>
              </w:rPr>
              <w:t>抽样调查，使用中心提供的维护服务比未使用前提升网点的运营能力</w:t>
            </w:r>
          </w:p>
        </w:tc>
        <w:tc>
          <w:tcPr>
            <w:tcW w:w="2551" w:type="dxa"/>
            <w:vAlign w:val="center"/>
          </w:tcPr>
          <w:p>
            <w:pPr>
              <w:pStyle w:val="31"/>
              <w:rPr>
                <w:rFonts w:cs="Times New Roman"/>
              </w:rPr>
            </w:pPr>
            <w:r>
              <w:rPr>
                <w:rFonts w:hint="eastAsia"/>
              </w:rPr>
              <w:t>提升运营能力</w:t>
            </w:r>
          </w:p>
        </w:tc>
        <w:tc>
          <w:tcPr>
            <w:tcW w:w="2268" w:type="dxa"/>
            <w:vAlign w:val="center"/>
          </w:tcPr>
          <w:p>
            <w:pPr>
              <w:pStyle w:val="31"/>
              <w:rPr>
                <w:rFonts w:cs="Times New Roman"/>
              </w:rPr>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抽样调查，彩票销售渠道运营维护工作满意网点数量</w:t>
            </w:r>
            <w:r>
              <w:t>/</w:t>
            </w:r>
            <w:r>
              <w:rPr>
                <w:rFonts w:hint="eastAsia"/>
              </w:rPr>
              <w:t>被调查网点总数量</w:t>
            </w:r>
          </w:p>
        </w:tc>
        <w:tc>
          <w:tcPr>
            <w:tcW w:w="2551" w:type="dxa"/>
            <w:vAlign w:val="center"/>
          </w:tcPr>
          <w:p>
            <w:pPr>
              <w:pStyle w:val="31"/>
            </w:pPr>
            <w:r>
              <w:rPr>
                <w:rFonts w:hint="eastAsia"/>
              </w:rPr>
              <w:t>≥</w:t>
            </w:r>
            <w:r>
              <w:t>90%</w:t>
            </w:r>
          </w:p>
          <w:p>
            <w:pPr>
              <w:pStyle w:val="31"/>
            </w:pP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6</w:t>
      </w:r>
      <w:r>
        <w:rPr>
          <w:rFonts w:hint="eastAsia" w:ascii="方正仿宋_GBK" w:hAnsi="方正仿宋_GBK" w:eastAsia="方正仿宋_GBK" w:cs="方正仿宋_GBK"/>
          <w:b/>
          <w:bCs/>
          <w:color w:val="000000"/>
          <w:sz w:val="28"/>
          <w:szCs w:val="28"/>
        </w:rPr>
        <w:t>、彩票销售渠道运营维护费绩效目标表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做好全省销售网点日常运维</w:t>
            </w:r>
            <w:r>
              <w:t>,</w:t>
            </w:r>
            <w:r>
              <w:rPr>
                <w:rFonts w:hint="eastAsia"/>
              </w:rPr>
              <w:t>保障销售网点正常运营。</w:t>
            </w:r>
          </w:p>
          <w:p>
            <w:pPr>
              <w:pStyle w:val="31"/>
              <w:rPr>
                <w:rFonts w:cs="Times New Roman"/>
              </w:rPr>
            </w:pPr>
            <w:r>
              <w:t>2.</w:t>
            </w:r>
            <w:r>
              <w:rPr>
                <w:rFonts w:hint="eastAsia"/>
              </w:rPr>
              <w:t>帮助网点科学规范运营，提升基层网点运营能力。</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年度网点日常运维累计量</w:t>
            </w:r>
          </w:p>
        </w:tc>
        <w:tc>
          <w:tcPr>
            <w:tcW w:w="2835" w:type="dxa"/>
            <w:vAlign w:val="center"/>
          </w:tcPr>
          <w:p>
            <w:pPr>
              <w:pStyle w:val="31"/>
              <w:rPr>
                <w:rFonts w:cs="Times New Roman"/>
              </w:rPr>
            </w:pPr>
            <w:r>
              <w:rPr>
                <w:rFonts w:hint="eastAsia"/>
              </w:rPr>
              <w:t>年度网点日常运维累计次数</w:t>
            </w:r>
          </w:p>
          <w:p>
            <w:pPr>
              <w:pStyle w:val="31"/>
              <w:rPr>
                <w:rFonts w:cs="Times New Roman"/>
              </w:rPr>
            </w:pPr>
            <w:r>
              <w:rPr>
                <w:rFonts w:hint="eastAsia"/>
              </w:rPr>
              <w:t>（专管员和第三方）</w:t>
            </w:r>
          </w:p>
        </w:tc>
        <w:tc>
          <w:tcPr>
            <w:tcW w:w="2551" w:type="dxa"/>
            <w:vAlign w:val="center"/>
          </w:tcPr>
          <w:p>
            <w:pPr>
              <w:pStyle w:val="31"/>
              <w:rPr>
                <w:rFonts w:cs="Times New Roman"/>
              </w:rPr>
            </w:pPr>
            <w:r>
              <w:rPr>
                <w:rFonts w:hint="eastAsia"/>
              </w:rPr>
              <w:t>≥</w:t>
            </w:r>
            <w:r>
              <w:t>5</w:t>
            </w:r>
            <w:r>
              <w:rPr>
                <w:rFonts w:hint="eastAsia"/>
              </w:rPr>
              <w:t>万次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全省网点运营能力提升活动完成网点数</w:t>
            </w:r>
          </w:p>
        </w:tc>
        <w:tc>
          <w:tcPr>
            <w:tcW w:w="2835" w:type="dxa"/>
            <w:vAlign w:val="center"/>
          </w:tcPr>
          <w:p>
            <w:pPr>
              <w:pStyle w:val="31"/>
              <w:rPr>
                <w:rFonts w:cs="Times New Roman"/>
              </w:rPr>
            </w:pPr>
            <w:r>
              <w:rPr>
                <w:rFonts w:hint="eastAsia"/>
              </w:rPr>
              <w:t>通过各种帮扶和质量提升活动提升网点运营能力，全省所帮助的销售网点数总和</w:t>
            </w:r>
          </w:p>
        </w:tc>
        <w:tc>
          <w:tcPr>
            <w:tcW w:w="2551" w:type="dxa"/>
            <w:vAlign w:val="center"/>
          </w:tcPr>
          <w:p>
            <w:pPr>
              <w:pStyle w:val="31"/>
              <w:rPr>
                <w:rFonts w:cs="Times New Roman"/>
              </w:rPr>
            </w:pPr>
            <w:r>
              <w:rPr>
                <w:rFonts w:hint="eastAsia"/>
              </w:rPr>
              <w:t>≥</w:t>
            </w:r>
            <w:r>
              <w:t>1000</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行业渠道网点数量</w:t>
            </w:r>
          </w:p>
        </w:tc>
        <w:tc>
          <w:tcPr>
            <w:tcW w:w="2835" w:type="dxa"/>
            <w:vAlign w:val="center"/>
          </w:tcPr>
          <w:p>
            <w:pPr>
              <w:pStyle w:val="31"/>
              <w:rPr>
                <w:rFonts w:cs="Times New Roman"/>
              </w:rPr>
            </w:pPr>
            <w:r>
              <w:rPr>
                <w:rFonts w:hint="eastAsia"/>
              </w:rPr>
              <w:t>本年</w:t>
            </w:r>
            <w:r>
              <w:t>/</w:t>
            </w:r>
            <w:r>
              <w:rPr>
                <w:rFonts w:hint="eastAsia"/>
              </w:rPr>
              <w:t>上年电彩行业渠道彩票销售场所数量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彩票销售网点正常营业率</w:t>
            </w:r>
          </w:p>
        </w:tc>
        <w:tc>
          <w:tcPr>
            <w:tcW w:w="2835" w:type="dxa"/>
            <w:vAlign w:val="center"/>
          </w:tcPr>
          <w:p>
            <w:pPr>
              <w:pStyle w:val="31"/>
              <w:rPr>
                <w:rFonts w:cs="Times New Roman"/>
              </w:rPr>
            </w:pPr>
            <w:r>
              <w:rPr>
                <w:rFonts w:hint="eastAsia"/>
              </w:rPr>
              <w:t>本年度正常营业的彩票销售网点占销售网点总数量</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销售网点年运维频次</w:t>
            </w:r>
          </w:p>
        </w:tc>
        <w:tc>
          <w:tcPr>
            <w:tcW w:w="2835" w:type="dxa"/>
            <w:vAlign w:val="center"/>
          </w:tcPr>
          <w:p>
            <w:pPr>
              <w:pStyle w:val="31"/>
              <w:rPr>
                <w:rFonts w:cs="Times New Roman"/>
              </w:rPr>
            </w:pPr>
            <w:r>
              <w:rPr>
                <w:rFonts w:hint="eastAsia"/>
              </w:rPr>
              <w:t>全年平均每销售网点运维频次</w:t>
            </w:r>
          </w:p>
        </w:tc>
        <w:tc>
          <w:tcPr>
            <w:tcW w:w="2551" w:type="dxa"/>
            <w:vAlign w:val="center"/>
          </w:tcPr>
          <w:p>
            <w:pPr>
              <w:pStyle w:val="31"/>
              <w:rPr>
                <w:rFonts w:cs="Times New Roman"/>
              </w:rPr>
            </w:pPr>
            <w:r>
              <w:rPr>
                <w:rFonts w:hint="eastAsia"/>
              </w:rPr>
              <w:t>≥</w:t>
            </w:r>
            <w:r>
              <w:t>7</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用于彩票销售渠道运营维护的费用占全年销量的比率</w:t>
            </w:r>
          </w:p>
        </w:tc>
        <w:tc>
          <w:tcPr>
            <w:tcW w:w="2551" w:type="dxa"/>
            <w:vAlign w:val="center"/>
          </w:tcPr>
          <w:p>
            <w:pPr>
              <w:pStyle w:val="31"/>
            </w:pPr>
            <w:r>
              <w:rPr>
                <w:rFonts w:hint="eastAsia"/>
              </w:rPr>
              <w:t>≤</w:t>
            </w:r>
            <w:r>
              <w:t>0.5%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年度体育彩票公益金任务目标完成率</w:t>
            </w:r>
          </w:p>
        </w:tc>
        <w:tc>
          <w:tcPr>
            <w:tcW w:w="2835" w:type="dxa"/>
            <w:vAlign w:val="center"/>
          </w:tcPr>
          <w:p>
            <w:pPr>
              <w:pStyle w:val="31"/>
            </w:pPr>
            <w:r>
              <w:rPr>
                <w:rFonts w:hint="eastAsia"/>
              </w:rPr>
              <w:t>（实际筹集金额</w:t>
            </w:r>
            <w:r>
              <w:t>/</w:t>
            </w:r>
            <w:r>
              <w:rPr>
                <w:rFonts w:hint="eastAsia"/>
              </w:rPr>
              <w:t>计划筹集金额）×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提升行业网点运营能力</w:t>
            </w:r>
          </w:p>
        </w:tc>
        <w:tc>
          <w:tcPr>
            <w:tcW w:w="2835" w:type="dxa"/>
            <w:vAlign w:val="center"/>
          </w:tcPr>
          <w:p>
            <w:pPr>
              <w:pStyle w:val="31"/>
              <w:rPr>
                <w:rFonts w:cs="Times New Roman"/>
              </w:rPr>
            </w:pPr>
            <w:r>
              <w:rPr>
                <w:rFonts w:hint="eastAsia"/>
              </w:rPr>
              <w:t>抽样调查，使用中心提供的维护服务比未使用前提升网点的运营能力</w:t>
            </w:r>
          </w:p>
        </w:tc>
        <w:tc>
          <w:tcPr>
            <w:tcW w:w="2551" w:type="dxa"/>
            <w:vAlign w:val="center"/>
          </w:tcPr>
          <w:p>
            <w:pPr>
              <w:pStyle w:val="31"/>
              <w:rPr>
                <w:rFonts w:cs="Times New Roman"/>
              </w:rPr>
            </w:pPr>
            <w:r>
              <w:rPr>
                <w:rFonts w:hint="eastAsia"/>
              </w:rPr>
              <w:t>提升运营能力</w:t>
            </w:r>
          </w:p>
        </w:tc>
        <w:tc>
          <w:tcPr>
            <w:tcW w:w="2268" w:type="dxa"/>
            <w:vAlign w:val="center"/>
          </w:tcPr>
          <w:p>
            <w:pPr>
              <w:pStyle w:val="31"/>
              <w:rPr>
                <w:rFonts w:cs="Times New Roman"/>
              </w:rPr>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抽样调查，彩票销售渠道运营维护工作满意网点数量</w:t>
            </w:r>
            <w:r>
              <w:t>/</w:t>
            </w:r>
            <w:r>
              <w:rPr>
                <w:rFonts w:hint="eastAsia"/>
              </w:rPr>
              <w:t>被调查网点总数量</w:t>
            </w:r>
          </w:p>
        </w:tc>
        <w:tc>
          <w:tcPr>
            <w:tcW w:w="2551" w:type="dxa"/>
            <w:vAlign w:val="center"/>
          </w:tcPr>
          <w:p>
            <w:pPr>
              <w:pStyle w:val="31"/>
            </w:pPr>
            <w:r>
              <w:rPr>
                <w:rFonts w:hint="eastAsia"/>
              </w:rPr>
              <w:t>≥</w:t>
            </w:r>
            <w:r>
              <w:t>90%</w:t>
            </w:r>
          </w:p>
          <w:p>
            <w:pPr>
              <w:pStyle w:val="31"/>
            </w:pP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7</w:t>
      </w:r>
      <w:r>
        <w:rPr>
          <w:rFonts w:hint="eastAsia" w:ascii="方正仿宋_GBK" w:hAnsi="方正仿宋_GBK" w:eastAsia="方正仿宋_GBK" w:cs="方正仿宋_GBK"/>
          <w:b/>
          <w:bCs/>
          <w:color w:val="000000"/>
          <w:sz w:val="28"/>
          <w:szCs w:val="28"/>
        </w:rPr>
        <w:t>、彩票销售系统运行维护费绩效目标表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通过对销售网点设备等系统的运行维护保障销售网点销售设备正常使用。</w:t>
            </w:r>
          </w:p>
          <w:p>
            <w:pPr>
              <w:pStyle w:val="31"/>
              <w:rPr>
                <w:rFonts w:cs="Times New Roman"/>
              </w:rPr>
            </w:pPr>
            <w:r>
              <w:t>2.</w:t>
            </w:r>
            <w:r>
              <w:rPr>
                <w:rFonts w:hint="eastAsia"/>
              </w:rPr>
              <w:t>通过对机房环境、核心设备的定期检查保障机房设备及环境正常运行。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销售终端设备维保数</w:t>
            </w:r>
          </w:p>
        </w:tc>
        <w:tc>
          <w:tcPr>
            <w:tcW w:w="2835" w:type="dxa"/>
            <w:vAlign w:val="center"/>
          </w:tcPr>
          <w:p>
            <w:pPr>
              <w:pStyle w:val="31"/>
              <w:rPr>
                <w:rFonts w:cs="Times New Roman"/>
              </w:rPr>
            </w:pPr>
            <w:r>
              <w:rPr>
                <w:rFonts w:hint="eastAsia"/>
              </w:rPr>
              <w:t>销售终端机维保数量</w:t>
            </w:r>
          </w:p>
        </w:tc>
        <w:tc>
          <w:tcPr>
            <w:tcW w:w="2551" w:type="dxa"/>
            <w:vAlign w:val="center"/>
          </w:tcPr>
          <w:p>
            <w:pPr>
              <w:pStyle w:val="31"/>
              <w:rPr>
                <w:rFonts w:cs="Times New Roman"/>
              </w:rPr>
            </w:pPr>
            <w:r>
              <w:t>3922</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动态号码显示终端维保数</w:t>
            </w:r>
          </w:p>
        </w:tc>
        <w:tc>
          <w:tcPr>
            <w:tcW w:w="2835" w:type="dxa"/>
            <w:vAlign w:val="center"/>
          </w:tcPr>
          <w:p>
            <w:pPr>
              <w:pStyle w:val="31"/>
              <w:rPr>
                <w:rFonts w:cs="Times New Roman"/>
              </w:rPr>
            </w:pPr>
            <w:r>
              <w:rPr>
                <w:rFonts w:hint="eastAsia"/>
              </w:rPr>
              <w:t>动态号码显示终端维保数量</w:t>
            </w:r>
          </w:p>
        </w:tc>
        <w:tc>
          <w:tcPr>
            <w:tcW w:w="2551" w:type="dxa"/>
            <w:vAlign w:val="center"/>
          </w:tcPr>
          <w:p>
            <w:pPr>
              <w:pStyle w:val="31"/>
              <w:rPr>
                <w:rFonts w:cs="Times New Roman"/>
              </w:rPr>
            </w:pPr>
            <w:r>
              <w:t>8140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机顶盒维保数</w:t>
            </w:r>
          </w:p>
        </w:tc>
        <w:tc>
          <w:tcPr>
            <w:tcW w:w="2835" w:type="dxa"/>
            <w:vAlign w:val="center"/>
          </w:tcPr>
          <w:p>
            <w:pPr>
              <w:pStyle w:val="31"/>
              <w:rPr>
                <w:rFonts w:cs="Times New Roman"/>
              </w:rPr>
            </w:pPr>
            <w:r>
              <w:rPr>
                <w:rFonts w:hint="eastAsia"/>
              </w:rPr>
              <w:t>机顶盒维保数量</w:t>
            </w:r>
          </w:p>
        </w:tc>
        <w:tc>
          <w:tcPr>
            <w:tcW w:w="2551" w:type="dxa"/>
            <w:vAlign w:val="center"/>
          </w:tcPr>
          <w:p>
            <w:pPr>
              <w:pStyle w:val="31"/>
              <w:rPr>
                <w:rFonts w:cs="Times New Roman"/>
              </w:rPr>
            </w:pPr>
            <w:r>
              <w:t>7900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机房定期维护次数</w:t>
            </w:r>
          </w:p>
        </w:tc>
        <w:tc>
          <w:tcPr>
            <w:tcW w:w="2835" w:type="dxa"/>
            <w:vAlign w:val="center"/>
          </w:tcPr>
          <w:p>
            <w:pPr>
              <w:pStyle w:val="31"/>
              <w:rPr>
                <w:rFonts w:cs="Times New Roman"/>
              </w:rPr>
            </w:pPr>
            <w:r>
              <w:rPr>
                <w:rFonts w:hint="eastAsia"/>
              </w:rPr>
              <w:t>机房全年定期维护的次数</w:t>
            </w:r>
          </w:p>
        </w:tc>
        <w:tc>
          <w:tcPr>
            <w:tcW w:w="2551" w:type="dxa"/>
            <w:vAlign w:val="center"/>
          </w:tcPr>
          <w:p>
            <w:pPr>
              <w:pStyle w:val="31"/>
              <w:rPr>
                <w:rFonts w:cs="Times New Roman"/>
              </w:rPr>
            </w:pPr>
            <w:r>
              <w:t>12</w:t>
            </w:r>
            <w:r>
              <w:rPr>
                <w:rFonts w:hint="eastAsia"/>
              </w:rPr>
              <w:t>次</w:t>
            </w:r>
            <w:r>
              <w:t>/</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销售网点销售设备保修达标率</w:t>
            </w:r>
          </w:p>
        </w:tc>
        <w:tc>
          <w:tcPr>
            <w:tcW w:w="2835" w:type="dxa"/>
            <w:vAlign w:val="center"/>
          </w:tcPr>
          <w:p>
            <w:pPr>
              <w:pStyle w:val="31"/>
              <w:rPr>
                <w:rFonts w:cs="Times New Roman"/>
              </w:rPr>
            </w:pPr>
            <w:r>
              <w:rPr>
                <w:rFonts w:hint="eastAsia"/>
              </w:rPr>
              <w:t>保修的设备达到正常可使用状态的数量</w:t>
            </w:r>
            <w:r>
              <w:t>/</w:t>
            </w:r>
            <w:r>
              <w:rPr>
                <w:rFonts w:hint="eastAsia"/>
              </w:rPr>
              <w:t>保修设备的数量</w:t>
            </w:r>
          </w:p>
        </w:tc>
        <w:tc>
          <w:tcPr>
            <w:tcW w:w="2551" w:type="dxa"/>
            <w:vAlign w:val="center"/>
          </w:tcPr>
          <w:p>
            <w:pPr>
              <w:pStyle w:val="31"/>
            </w:pPr>
            <w:r>
              <w:t>95%</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机房环境保障工作达标率</w:t>
            </w:r>
          </w:p>
        </w:tc>
        <w:tc>
          <w:tcPr>
            <w:tcW w:w="2835" w:type="dxa"/>
            <w:vAlign w:val="center"/>
          </w:tcPr>
          <w:p>
            <w:pPr>
              <w:pStyle w:val="31"/>
              <w:rPr>
                <w:rFonts w:cs="Times New Roman"/>
              </w:rPr>
            </w:pPr>
            <w:r>
              <w:rPr>
                <w:rFonts w:hint="eastAsia"/>
              </w:rPr>
              <w:t>检测报告合格数占检测报告总数的比例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维保服务期限</w:t>
            </w:r>
          </w:p>
        </w:tc>
        <w:tc>
          <w:tcPr>
            <w:tcW w:w="2835" w:type="dxa"/>
            <w:vAlign w:val="center"/>
          </w:tcPr>
          <w:p>
            <w:pPr>
              <w:pStyle w:val="31"/>
              <w:rPr>
                <w:rFonts w:cs="Times New Roman"/>
              </w:rPr>
            </w:pPr>
            <w:r>
              <w:rPr>
                <w:rFonts w:hint="eastAsia"/>
              </w:rPr>
              <w:t>销售终端机维保，机房环境维护检测的不间断期限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销售终端设备维保平均单台成本</w:t>
            </w:r>
          </w:p>
        </w:tc>
        <w:tc>
          <w:tcPr>
            <w:tcW w:w="2835" w:type="dxa"/>
            <w:vAlign w:val="center"/>
          </w:tcPr>
          <w:p>
            <w:pPr>
              <w:pStyle w:val="31"/>
              <w:rPr>
                <w:rFonts w:cs="Times New Roman"/>
              </w:rPr>
            </w:pPr>
            <w:r>
              <w:rPr>
                <w:rFonts w:hint="eastAsia"/>
              </w:rPr>
              <w:t>销售终端设备维保平均单台成本</w:t>
            </w:r>
          </w:p>
        </w:tc>
        <w:tc>
          <w:tcPr>
            <w:tcW w:w="2551" w:type="dxa"/>
            <w:vAlign w:val="center"/>
          </w:tcPr>
          <w:p>
            <w:pPr>
              <w:pStyle w:val="31"/>
              <w:rPr>
                <w:rFonts w:cs="Times New Roman"/>
              </w:rPr>
            </w:pPr>
            <w:r>
              <w:t>720</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动态号码显示终端维保平均单台成本</w:t>
            </w:r>
          </w:p>
        </w:tc>
        <w:tc>
          <w:tcPr>
            <w:tcW w:w="2835" w:type="dxa"/>
            <w:vAlign w:val="center"/>
          </w:tcPr>
          <w:p>
            <w:pPr>
              <w:pStyle w:val="31"/>
              <w:rPr>
                <w:rFonts w:cs="Times New Roman"/>
              </w:rPr>
            </w:pPr>
            <w:r>
              <w:rPr>
                <w:rFonts w:hint="eastAsia"/>
              </w:rPr>
              <w:t>动态号码显示终端维保平均单台成本</w:t>
            </w:r>
          </w:p>
        </w:tc>
        <w:tc>
          <w:tcPr>
            <w:tcW w:w="2551" w:type="dxa"/>
            <w:vAlign w:val="center"/>
          </w:tcPr>
          <w:p>
            <w:pPr>
              <w:pStyle w:val="31"/>
              <w:rPr>
                <w:rFonts w:cs="Times New Roman"/>
              </w:rPr>
            </w:pPr>
            <w:r>
              <w:t>176</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机顶盒维保数平均单台成本</w:t>
            </w:r>
          </w:p>
        </w:tc>
        <w:tc>
          <w:tcPr>
            <w:tcW w:w="2835" w:type="dxa"/>
            <w:vAlign w:val="center"/>
          </w:tcPr>
          <w:p>
            <w:pPr>
              <w:pStyle w:val="31"/>
              <w:rPr>
                <w:rFonts w:cs="Times New Roman"/>
              </w:rPr>
            </w:pPr>
            <w:r>
              <w:rPr>
                <w:rFonts w:hint="eastAsia"/>
              </w:rPr>
              <w:t>机顶盒维保数平均单台成本</w:t>
            </w:r>
          </w:p>
        </w:tc>
        <w:tc>
          <w:tcPr>
            <w:tcW w:w="2551" w:type="dxa"/>
            <w:vAlign w:val="center"/>
          </w:tcPr>
          <w:p>
            <w:pPr>
              <w:pStyle w:val="31"/>
              <w:rPr>
                <w:rFonts w:cs="Times New Roman"/>
              </w:rPr>
            </w:pPr>
            <w:r>
              <w:t>26</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保障销售网点正常销售</w:t>
            </w:r>
          </w:p>
          <w:p>
            <w:pPr>
              <w:pStyle w:val="31"/>
              <w:rPr>
                <w:rFonts w:cs="Times New Roman"/>
              </w:rPr>
            </w:pPr>
          </w:p>
        </w:tc>
        <w:tc>
          <w:tcPr>
            <w:tcW w:w="2835" w:type="dxa"/>
            <w:vAlign w:val="center"/>
          </w:tcPr>
          <w:p>
            <w:pPr>
              <w:pStyle w:val="31"/>
              <w:rPr>
                <w:rFonts w:cs="Times New Roman"/>
              </w:rPr>
            </w:pPr>
            <w:r>
              <w:rPr>
                <w:rFonts w:hint="eastAsia"/>
              </w:rPr>
              <w:t>对销售终端等渠道设备维保，机房环境维护检测，保障销售网点正常销售</w:t>
            </w:r>
          </w:p>
        </w:tc>
        <w:tc>
          <w:tcPr>
            <w:tcW w:w="2551" w:type="dxa"/>
            <w:vAlign w:val="center"/>
          </w:tcPr>
          <w:p>
            <w:pPr>
              <w:pStyle w:val="31"/>
              <w:rPr>
                <w:rFonts w:cs="Times New Roman"/>
              </w:rPr>
            </w:pPr>
            <w:r>
              <w:rPr>
                <w:rFonts w:hint="eastAsia"/>
              </w:rPr>
              <w:t>正常销售</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抽样调查，对销售终端机设备维保服务满意的网点占被调查网点的比例</w:t>
            </w:r>
          </w:p>
        </w:tc>
        <w:tc>
          <w:tcPr>
            <w:tcW w:w="2551" w:type="dxa"/>
            <w:vAlign w:val="center"/>
          </w:tcPr>
          <w:p>
            <w:pPr>
              <w:pStyle w:val="31"/>
            </w:pPr>
            <w:r>
              <w:rPr>
                <w:rFonts w:hint="eastAsia"/>
              </w:rPr>
              <w:t>≥</w:t>
            </w:r>
            <w:r>
              <w:t>90%</w:t>
            </w:r>
          </w:p>
          <w:p>
            <w:pPr>
              <w:pStyle w:val="31"/>
            </w:pP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8</w:t>
      </w:r>
      <w:r>
        <w:rPr>
          <w:rFonts w:hint="eastAsia" w:ascii="方正仿宋_GBK" w:hAnsi="方正仿宋_GBK" w:eastAsia="方正仿宋_GBK" w:cs="方正仿宋_GBK"/>
          <w:b/>
          <w:bCs/>
          <w:color w:val="000000"/>
          <w:sz w:val="28"/>
          <w:szCs w:val="28"/>
        </w:rPr>
        <w:t>、彩票销售系统运行维护费绩效目标表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通过对销售网点设备等系统的运行维护保障销售网点销售设备正常使用。</w:t>
            </w:r>
          </w:p>
          <w:p>
            <w:pPr>
              <w:pStyle w:val="31"/>
              <w:rPr>
                <w:rFonts w:cs="Times New Roman"/>
              </w:rPr>
            </w:pPr>
            <w:r>
              <w:t>2.</w:t>
            </w:r>
            <w:r>
              <w:rPr>
                <w:rFonts w:hint="eastAsia"/>
              </w:rPr>
              <w:t>通过对机房环境、核心设备的定期检查保障机房设备及环境正常运行。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销售网点销售设备保修达标率</w:t>
            </w:r>
          </w:p>
        </w:tc>
        <w:tc>
          <w:tcPr>
            <w:tcW w:w="2835" w:type="dxa"/>
            <w:vAlign w:val="center"/>
          </w:tcPr>
          <w:p>
            <w:pPr>
              <w:pStyle w:val="31"/>
              <w:rPr>
                <w:rFonts w:cs="Times New Roman"/>
              </w:rPr>
            </w:pPr>
            <w:r>
              <w:rPr>
                <w:rFonts w:hint="eastAsia"/>
              </w:rPr>
              <w:t>保修的设备达到正常可使用状态的数量</w:t>
            </w:r>
            <w:r>
              <w:t>/</w:t>
            </w:r>
            <w:r>
              <w:rPr>
                <w:rFonts w:hint="eastAsia"/>
              </w:rPr>
              <w:t>保修设备的数量</w:t>
            </w:r>
          </w:p>
        </w:tc>
        <w:tc>
          <w:tcPr>
            <w:tcW w:w="2551" w:type="dxa"/>
            <w:vAlign w:val="center"/>
          </w:tcPr>
          <w:p>
            <w:pPr>
              <w:pStyle w:val="31"/>
            </w:pPr>
            <w:r>
              <w:t>95%</w:t>
            </w:r>
          </w:p>
        </w:tc>
        <w:tc>
          <w:tcPr>
            <w:tcW w:w="2268" w:type="dxa"/>
            <w:vAlign w:val="center"/>
          </w:tcPr>
          <w:p>
            <w:pPr>
              <w:pStyle w:val="31"/>
              <w:rPr>
                <w:rFonts w:cs="Times New Roman"/>
              </w:rPr>
            </w:pPr>
            <w:r>
              <w:rPr>
                <w:rFonts w:hint="eastAsia"/>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机房环境保障工作达标率</w:t>
            </w:r>
          </w:p>
        </w:tc>
        <w:tc>
          <w:tcPr>
            <w:tcW w:w="2835" w:type="dxa"/>
            <w:vAlign w:val="center"/>
          </w:tcPr>
          <w:p>
            <w:pPr>
              <w:pStyle w:val="31"/>
              <w:rPr>
                <w:rFonts w:cs="Times New Roman"/>
              </w:rPr>
            </w:pPr>
            <w:r>
              <w:rPr>
                <w:rFonts w:hint="eastAsia"/>
              </w:rPr>
              <w:t>检测报告合格数占检测报告总数的比例</w:t>
            </w:r>
          </w:p>
        </w:tc>
        <w:tc>
          <w:tcPr>
            <w:tcW w:w="2551" w:type="dxa"/>
            <w:vAlign w:val="center"/>
          </w:tcPr>
          <w:p>
            <w:pPr>
              <w:pStyle w:val="31"/>
            </w:pPr>
            <w:r>
              <w:t>95%</w:t>
            </w:r>
          </w:p>
        </w:tc>
        <w:tc>
          <w:tcPr>
            <w:tcW w:w="2268" w:type="dxa"/>
            <w:vAlign w:val="center"/>
          </w:tcPr>
          <w:p>
            <w:pPr>
              <w:pStyle w:val="31"/>
              <w:rPr>
                <w:rFonts w:cs="Times New Roman"/>
              </w:rPr>
            </w:pPr>
            <w:r>
              <w:rPr>
                <w:rFonts w:hint="eastAsia"/>
              </w:rP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维保服务期限</w:t>
            </w:r>
          </w:p>
        </w:tc>
        <w:tc>
          <w:tcPr>
            <w:tcW w:w="2835" w:type="dxa"/>
            <w:vAlign w:val="center"/>
          </w:tcPr>
          <w:p>
            <w:pPr>
              <w:pStyle w:val="31"/>
              <w:rPr>
                <w:rFonts w:cs="Times New Roman"/>
              </w:rPr>
            </w:pPr>
            <w:r>
              <w:rPr>
                <w:rFonts w:hint="eastAsia"/>
              </w:rPr>
              <w:t>销售终端机维保，机房环境维护检测的不间断期限</w:t>
            </w:r>
          </w:p>
        </w:tc>
        <w:tc>
          <w:tcPr>
            <w:tcW w:w="2551" w:type="dxa"/>
            <w:vAlign w:val="center"/>
          </w:tcPr>
          <w:p>
            <w:pPr>
              <w:pStyle w:val="31"/>
              <w:rPr>
                <w:rFonts w:cs="Times New Roman"/>
              </w:rPr>
            </w:pPr>
            <w:r>
              <w:rPr>
                <w:rFonts w:hint="eastAsia"/>
              </w:rPr>
              <w:t>≥</w:t>
            </w: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销售终端设备维保平均单台成本</w:t>
            </w:r>
          </w:p>
        </w:tc>
        <w:tc>
          <w:tcPr>
            <w:tcW w:w="2835" w:type="dxa"/>
            <w:vAlign w:val="center"/>
          </w:tcPr>
          <w:p>
            <w:pPr>
              <w:pStyle w:val="31"/>
              <w:rPr>
                <w:rFonts w:cs="Times New Roman"/>
              </w:rPr>
            </w:pPr>
            <w:r>
              <w:rPr>
                <w:rFonts w:hint="eastAsia"/>
              </w:rPr>
              <w:t>销售终端设备维保平均单台成本</w:t>
            </w:r>
          </w:p>
        </w:tc>
        <w:tc>
          <w:tcPr>
            <w:tcW w:w="2551" w:type="dxa"/>
            <w:vAlign w:val="center"/>
          </w:tcPr>
          <w:p>
            <w:pPr>
              <w:pStyle w:val="31"/>
              <w:rPr>
                <w:rFonts w:cs="Times New Roman"/>
              </w:rPr>
            </w:pPr>
            <w:r>
              <w:t>720</w:t>
            </w:r>
            <w:r>
              <w:rPr>
                <w:rFonts w:hint="eastAsia"/>
              </w:rPr>
              <w:t>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机房定期维护次数</w:t>
            </w:r>
          </w:p>
        </w:tc>
        <w:tc>
          <w:tcPr>
            <w:tcW w:w="2835" w:type="dxa"/>
            <w:vAlign w:val="center"/>
          </w:tcPr>
          <w:p>
            <w:pPr>
              <w:pStyle w:val="31"/>
              <w:rPr>
                <w:rFonts w:cs="Times New Roman"/>
              </w:rPr>
            </w:pPr>
            <w:r>
              <w:rPr>
                <w:rFonts w:hint="eastAsia"/>
              </w:rPr>
              <w:t>机房全年定期维护的次数</w:t>
            </w:r>
          </w:p>
        </w:tc>
        <w:tc>
          <w:tcPr>
            <w:tcW w:w="2551" w:type="dxa"/>
            <w:vAlign w:val="center"/>
          </w:tcPr>
          <w:p>
            <w:pPr>
              <w:pStyle w:val="31"/>
              <w:rPr>
                <w:rFonts w:cs="Times New Roman"/>
              </w:rPr>
            </w:pPr>
            <w:r>
              <w:t>12</w:t>
            </w:r>
            <w:r>
              <w:rPr>
                <w:rFonts w:hint="eastAsia"/>
              </w:rPr>
              <w:t>次</w:t>
            </w:r>
            <w:r>
              <w:t>/</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动态号码显示终端维保数</w:t>
            </w:r>
          </w:p>
        </w:tc>
        <w:tc>
          <w:tcPr>
            <w:tcW w:w="2835" w:type="dxa"/>
            <w:vAlign w:val="center"/>
          </w:tcPr>
          <w:p>
            <w:pPr>
              <w:pStyle w:val="31"/>
              <w:rPr>
                <w:rFonts w:cs="Times New Roman"/>
              </w:rPr>
            </w:pPr>
            <w:r>
              <w:rPr>
                <w:rFonts w:hint="eastAsia"/>
              </w:rPr>
              <w:t>动态号码显示终端维保数量</w:t>
            </w:r>
          </w:p>
        </w:tc>
        <w:tc>
          <w:tcPr>
            <w:tcW w:w="2551" w:type="dxa"/>
            <w:vAlign w:val="center"/>
          </w:tcPr>
          <w:p>
            <w:pPr>
              <w:pStyle w:val="31"/>
              <w:rPr>
                <w:rFonts w:cs="Times New Roman"/>
              </w:rPr>
            </w:pPr>
            <w:r>
              <w:t>7992</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保障销售网点正常销售</w:t>
            </w:r>
          </w:p>
          <w:p>
            <w:pPr>
              <w:pStyle w:val="31"/>
              <w:rPr>
                <w:rFonts w:cs="Times New Roman"/>
              </w:rPr>
            </w:pPr>
          </w:p>
        </w:tc>
        <w:tc>
          <w:tcPr>
            <w:tcW w:w="2835" w:type="dxa"/>
            <w:vAlign w:val="center"/>
          </w:tcPr>
          <w:p>
            <w:pPr>
              <w:pStyle w:val="31"/>
              <w:rPr>
                <w:rFonts w:cs="Times New Roman"/>
              </w:rPr>
            </w:pPr>
            <w:r>
              <w:rPr>
                <w:rFonts w:hint="eastAsia"/>
              </w:rPr>
              <w:t>对销售终端等渠道设备维保，机房环境维护检测，保障销售网点正常销售</w:t>
            </w:r>
          </w:p>
        </w:tc>
        <w:tc>
          <w:tcPr>
            <w:tcW w:w="2551" w:type="dxa"/>
            <w:vAlign w:val="center"/>
          </w:tcPr>
          <w:p>
            <w:pPr>
              <w:pStyle w:val="31"/>
              <w:rPr>
                <w:rFonts w:cs="Times New Roman"/>
              </w:rPr>
            </w:pPr>
            <w:r>
              <w:rPr>
                <w:rFonts w:hint="eastAsia"/>
              </w:rPr>
              <w:t>正常销售</w:t>
            </w:r>
          </w:p>
        </w:tc>
        <w:tc>
          <w:tcPr>
            <w:tcW w:w="2268" w:type="dxa"/>
            <w:vAlign w:val="center"/>
          </w:tcPr>
          <w:p>
            <w:pPr>
              <w:pStyle w:val="31"/>
              <w:rPr>
                <w:rFonts w:cs="Times New Roman"/>
              </w:rPr>
            </w:pPr>
            <w:r>
              <w:rPr>
                <w:rFonts w:hint="eastAsia"/>
              </w:rPr>
              <w:t>统计数据</w:t>
            </w:r>
          </w:p>
        </w:tc>
      </w:tr>
    </w:tbl>
    <w:p>
      <w:pPr>
        <w:pStyle w:val="29"/>
      </w:pPr>
    </w:p>
    <w:p>
      <w:pPr>
        <w:pStyle w:val="29"/>
        <w:ind w:firstLine="560"/>
      </w:pPr>
      <w:r>
        <w:rPr>
          <w:rFonts w:ascii="方正仿宋_GBK" w:hAnsi="方正仿宋_GBK" w:eastAsia="方正仿宋_GBK" w:cs="方正仿宋_GBK"/>
          <w:b/>
          <w:bCs/>
          <w:color w:val="000000"/>
          <w:sz w:val="28"/>
          <w:szCs w:val="28"/>
        </w:rPr>
        <w:t>9</w:t>
      </w:r>
      <w:r>
        <w:rPr>
          <w:rFonts w:hint="eastAsia" w:ascii="方正仿宋_GBK" w:hAnsi="方正仿宋_GBK" w:eastAsia="方正仿宋_GBK" w:cs="方正仿宋_GBK"/>
          <w:b/>
          <w:bCs/>
          <w:color w:val="000000"/>
          <w:sz w:val="28"/>
          <w:szCs w:val="28"/>
        </w:rPr>
        <w:t>、彩票业务委托服务费绩效目标表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通过专业委托服务，有效保障彩票中心业务规范有效运行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委托咨询项目种类</w:t>
            </w:r>
          </w:p>
        </w:tc>
        <w:tc>
          <w:tcPr>
            <w:tcW w:w="2835" w:type="dxa"/>
            <w:vAlign w:val="center"/>
          </w:tcPr>
          <w:p>
            <w:pPr>
              <w:pStyle w:val="31"/>
              <w:rPr>
                <w:rFonts w:cs="Times New Roman"/>
              </w:rPr>
            </w:pPr>
            <w:r>
              <w:rPr>
                <w:rFonts w:hint="eastAsia"/>
              </w:rPr>
              <w:t>按计划完成的委托服务项目种类</w:t>
            </w:r>
          </w:p>
        </w:tc>
        <w:tc>
          <w:tcPr>
            <w:tcW w:w="2551" w:type="dxa"/>
            <w:vAlign w:val="center"/>
          </w:tcPr>
          <w:p>
            <w:pPr>
              <w:pStyle w:val="31"/>
              <w:rPr>
                <w:rFonts w:cs="Times New Roman"/>
              </w:rPr>
            </w:pPr>
            <w:r>
              <w:rPr>
                <w:rFonts w:hint="eastAsia"/>
              </w:rPr>
              <w:t>≥</w:t>
            </w:r>
            <w:r>
              <w:t>7</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项目完成合格率</w:t>
            </w:r>
          </w:p>
        </w:tc>
        <w:tc>
          <w:tcPr>
            <w:tcW w:w="2835" w:type="dxa"/>
            <w:vAlign w:val="center"/>
          </w:tcPr>
          <w:p>
            <w:pPr>
              <w:pStyle w:val="31"/>
              <w:rPr>
                <w:rFonts w:cs="Times New Roman"/>
              </w:rPr>
            </w:pPr>
            <w:r>
              <w:rPr>
                <w:rFonts w:hint="eastAsia"/>
              </w:rPr>
              <w:t>验收合格的委托服务项目数占实际采购技术服务总数的比例</w:t>
            </w:r>
          </w:p>
        </w:tc>
        <w:tc>
          <w:tcPr>
            <w:tcW w:w="2551" w:type="dxa"/>
            <w:vAlign w:val="center"/>
          </w:tcPr>
          <w:p>
            <w:pPr>
              <w:pStyle w:val="31"/>
            </w:pPr>
            <w:r>
              <w:rPr>
                <w:rFonts w:hint="eastAsia"/>
              </w:rPr>
              <w:t>≥</w:t>
            </w:r>
            <w:r>
              <w:t>98%</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彩票业务委托服务合同期服务的期限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成本控制率</w:t>
            </w:r>
          </w:p>
        </w:tc>
        <w:tc>
          <w:tcPr>
            <w:tcW w:w="2835" w:type="dxa"/>
            <w:vAlign w:val="center"/>
          </w:tcPr>
          <w:p>
            <w:pPr>
              <w:pStyle w:val="31"/>
              <w:rPr>
                <w:rFonts w:cs="Times New Roman"/>
              </w:rPr>
            </w:pPr>
            <w:r>
              <w:rPr>
                <w:rFonts w:hint="eastAsia"/>
              </w:rPr>
              <w:t>彩票业务委托服务费实际支出资金占该项目预算资金的比例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彩票中心业务规范有效运行</w:t>
            </w:r>
          </w:p>
        </w:tc>
        <w:tc>
          <w:tcPr>
            <w:tcW w:w="2835" w:type="dxa"/>
            <w:vAlign w:val="center"/>
          </w:tcPr>
          <w:p>
            <w:pPr>
              <w:pStyle w:val="31"/>
              <w:rPr>
                <w:rFonts w:cs="Times New Roman"/>
              </w:rPr>
            </w:pPr>
            <w:r>
              <w:rPr>
                <w:rFonts w:hint="eastAsia"/>
              </w:rPr>
              <w:t>通过本项目委托服务，保障彩票中心彩票业务规范有效运行</w:t>
            </w:r>
          </w:p>
        </w:tc>
        <w:tc>
          <w:tcPr>
            <w:tcW w:w="2551" w:type="dxa"/>
            <w:vAlign w:val="center"/>
          </w:tcPr>
          <w:p>
            <w:pPr>
              <w:pStyle w:val="31"/>
              <w:rPr>
                <w:rFonts w:cs="Times New Roman"/>
              </w:rPr>
            </w:pPr>
            <w:r>
              <w:rPr>
                <w:rFonts w:hint="eastAsia"/>
              </w:rPr>
              <w:t>规范有效运行</w:t>
            </w:r>
          </w:p>
        </w:tc>
        <w:tc>
          <w:tcPr>
            <w:tcW w:w="2268" w:type="dxa"/>
            <w:vAlign w:val="center"/>
          </w:tcPr>
          <w:p>
            <w:pPr>
              <w:pStyle w:val="31"/>
              <w:rPr>
                <w:rFonts w:cs="Times New Roman"/>
              </w:rPr>
            </w:pPr>
            <w:r>
              <w:rPr>
                <w:rFonts w:hint="eastAsia"/>
              </w:rPr>
              <w:t>服务报告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省中心职能部室及各市中心满意度</w:t>
            </w:r>
          </w:p>
        </w:tc>
        <w:tc>
          <w:tcPr>
            <w:tcW w:w="2835" w:type="dxa"/>
            <w:vAlign w:val="center"/>
          </w:tcPr>
          <w:p>
            <w:pPr>
              <w:pStyle w:val="31"/>
              <w:rPr>
                <w:rFonts w:cs="Times New Roman"/>
              </w:rPr>
            </w:pPr>
            <w:r>
              <w:rPr>
                <w:rFonts w:hint="eastAsia"/>
              </w:rPr>
              <w:t>省中心职能部室及各市中心对本项目委托服务的满意度</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10</w:t>
      </w:r>
      <w:r>
        <w:rPr>
          <w:rFonts w:hint="eastAsia" w:ascii="方正仿宋_GBK" w:hAnsi="方正仿宋_GBK" w:eastAsia="方正仿宋_GBK" w:cs="方正仿宋_GBK"/>
          <w:b/>
          <w:bCs/>
          <w:color w:val="000000"/>
          <w:sz w:val="28"/>
          <w:szCs w:val="28"/>
        </w:rPr>
        <w:t>、彩票业务委托服务费绩效目标表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通过专业委托服务，有效保障彩票中心业务规范有效运行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委托咨询项目种类</w:t>
            </w:r>
          </w:p>
        </w:tc>
        <w:tc>
          <w:tcPr>
            <w:tcW w:w="2835" w:type="dxa"/>
            <w:vAlign w:val="center"/>
          </w:tcPr>
          <w:p>
            <w:pPr>
              <w:pStyle w:val="31"/>
              <w:rPr>
                <w:rFonts w:cs="Times New Roman"/>
              </w:rPr>
            </w:pPr>
            <w:r>
              <w:rPr>
                <w:rFonts w:hint="eastAsia"/>
              </w:rPr>
              <w:t>按计划完成的委托服务项目种类</w:t>
            </w:r>
          </w:p>
        </w:tc>
        <w:tc>
          <w:tcPr>
            <w:tcW w:w="2551" w:type="dxa"/>
            <w:vAlign w:val="center"/>
          </w:tcPr>
          <w:p>
            <w:pPr>
              <w:pStyle w:val="31"/>
              <w:rPr>
                <w:rFonts w:cs="Times New Roman"/>
              </w:rPr>
            </w:pPr>
            <w:r>
              <w:rPr>
                <w:rFonts w:hint="eastAsia"/>
              </w:rPr>
              <w:t>≥</w:t>
            </w:r>
            <w:r>
              <w:t>10</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项目完成合格率</w:t>
            </w:r>
          </w:p>
        </w:tc>
        <w:tc>
          <w:tcPr>
            <w:tcW w:w="2835" w:type="dxa"/>
            <w:vAlign w:val="center"/>
          </w:tcPr>
          <w:p>
            <w:pPr>
              <w:pStyle w:val="31"/>
              <w:rPr>
                <w:rFonts w:cs="Times New Roman"/>
              </w:rPr>
            </w:pPr>
            <w:r>
              <w:rPr>
                <w:rFonts w:hint="eastAsia"/>
              </w:rPr>
              <w:t>验收合格的委托服务项目数占实际采购技术服务总数的比例</w:t>
            </w:r>
          </w:p>
        </w:tc>
        <w:tc>
          <w:tcPr>
            <w:tcW w:w="2551" w:type="dxa"/>
            <w:vAlign w:val="center"/>
          </w:tcPr>
          <w:p>
            <w:pPr>
              <w:pStyle w:val="31"/>
            </w:pPr>
            <w:r>
              <w:rPr>
                <w:rFonts w:hint="eastAsia"/>
              </w:rPr>
              <w:t>≥</w:t>
            </w:r>
            <w:r>
              <w:t>98%</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彩票业务委托服务合同期服务的期限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成本控制率</w:t>
            </w:r>
          </w:p>
        </w:tc>
        <w:tc>
          <w:tcPr>
            <w:tcW w:w="2835" w:type="dxa"/>
            <w:vAlign w:val="center"/>
          </w:tcPr>
          <w:p>
            <w:pPr>
              <w:pStyle w:val="31"/>
              <w:rPr>
                <w:rFonts w:cs="Times New Roman"/>
              </w:rPr>
            </w:pPr>
            <w:r>
              <w:rPr>
                <w:rFonts w:hint="eastAsia"/>
              </w:rPr>
              <w:t>彩票业务委托服务费实际支出资金占该项目预算资金的比例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彩票中心业务规范有效运行</w:t>
            </w:r>
          </w:p>
        </w:tc>
        <w:tc>
          <w:tcPr>
            <w:tcW w:w="2835" w:type="dxa"/>
            <w:vAlign w:val="center"/>
          </w:tcPr>
          <w:p>
            <w:pPr>
              <w:pStyle w:val="31"/>
              <w:rPr>
                <w:rFonts w:cs="Times New Roman"/>
              </w:rPr>
            </w:pPr>
            <w:r>
              <w:rPr>
                <w:rFonts w:hint="eastAsia"/>
              </w:rPr>
              <w:t>通过本项目委托服务，保障彩票中心彩票业务规范有效运行</w:t>
            </w:r>
          </w:p>
        </w:tc>
        <w:tc>
          <w:tcPr>
            <w:tcW w:w="2551" w:type="dxa"/>
            <w:vAlign w:val="center"/>
          </w:tcPr>
          <w:p>
            <w:pPr>
              <w:pStyle w:val="31"/>
              <w:rPr>
                <w:rFonts w:cs="Times New Roman"/>
              </w:rPr>
            </w:pPr>
            <w:r>
              <w:rPr>
                <w:rFonts w:hint="eastAsia"/>
              </w:rPr>
              <w:t>规范有效运行</w:t>
            </w:r>
          </w:p>
        </w:tc>
        <w:tc>
          <w:tcPr>
            <w:tcW w:w="2268" w:type="dxa"/>
            <w:vAlign w:val="center"/>
          </w:tcPr>
          <w:p>
            <w:pPr>
              <w:pStyle w:val="31"/>
              <w:rPr>
                <w:rFonts w:cs="Times New Roman"/>
              </w:rPr>
            </w:pPr>
            <w:r>
              <w:rPr>
                <w:rFonts w:hint="eastAsia"/>
              </w:rPr>
              <w:t>服务报告</w:t>
            </w:r>
          </w:p>
        </w:tc>
      </w:tr>
    </w:tbl>
    <w:p>
      <w:pPr>
        <w:pStyle w:val="29"/>
      </w:pPr>
    </w:p>
    <w:p>
      <w:pPr>
        <w:pStyle w:val="29"/>
        <w:ind w:firstLine="560"/>
      </w:pPr>
      <w:r>
        <w:rPr>
          <w:rFonts w:ascii="方正仿宋_GBK" w:hAnsi="方正仿宋_GBK" w:eastAsia="方正仿宋_GBK" w:cs="方正仿宋_GBK"/>
          <w:b/>
          <w:bCs/>
          <w:color w:val="000000"/>
          <w:sz w:val="28"/>
          <w:szCs w:val="28"/>
        </w:rPr>
        <w:t>11</w:t>
      </w:r>
      <w:r>
        <w:rPr>
          <w:rFonts w:hint="eastAsia" w:ascii="方正仿宋_GBK" w:hAnsi="方正仿宋_GBK" w:eastAsia="方正仿宋_GBK" w:cs="方正仿宋_GBK"/>
          <w:b/>
          <w:bCs/>
          <w:color w:val="000000"/>
          <w:sz w:val="28"/>
          <w:szCs w:val="28"/>
        </w:rPr>
        <w:t>、彩票营销推广（超收安排）绩效目标表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通过营销推广活动达到促进销售的目的，完成年度体育彩票公益金筹集目标。</w:t>
            </w:r>
          </w:p>
          <w:p>
            <w:pPr>
              <w:pStyle w:val="31"/>
              <w:rPr>
                <w:rFonts w:cs="Times New Roman"/>
              </w:rPr>
            </w:pPr>
            <w:r>
              <w:t>2.</w:t>
            </w:r>
            <w:r>
              <w:rPr>
                <w:rFonts w:hint="eastAsia"/>
              </w:rPr>
              <w:t>通过营销推广活动达到促进销售的目的，完成年度体育彩票销售目标。</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促销活动次数</w:t>
            </w:r>
          </w:p>
        </w:tc>
        <w:tc>
          <w:tcPr>
            <w:tcW w:w="2835" w:type="dxa"/>
            <w:vAlign w:val="center"/>
          </w:tcPr>
          <w:p>
            <w:pPr>
              <w:pStyle w:val="31"/>
              <w:rPr>
                <w:rFonts w:cs="Times New Roman"/>
              </w:rPr>
            </w:pPr>
            <w:r>
              <w:rPr>
                <w:rFonts w:hint="eastAsia"/>
              </w:rPr>
              <w:t>全年省级促销活动次数总和</w:t>
            </w:r>
          </w:p>
        </w:tc>
        <w:tc>
          <w:tcPr>
            <w:tcW w:w="2551" w:type="dxa"/>
            <w:vAlign w:val="center"/>
          </w:tcPr>
          <w:p>
            <w:pPr>
              <w:pStyle w:val="31"/>
              <w:rPr>
                <w:rFonts w:cs="Times New Roman"/>
              </w:rPr>
            </w:pPr>
            <w:r>
              <w:rPr>
                <w:rFonts w:hint="eastAsia"/>
              </w:rPr>
              <w:t>≥</w:t>
            </w:r>
            <w:r>
              <w:t>5</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用于彩票营销推广的费用占全年销量的比率</w:t>
            </w:r>
          </w:p>
        </w:tc>
        <w:tc>
          <w:tcPr>
            <w:tcW w:w="2551" w:type="dxa"/>
            <w:vAlign w:val="center"/>
          </w:tcPr>
          <w:p>
            <w:pPr>
              <w:pStyle w:val="31"/>
            </w:pPr>
            <w:r>
              <w:rPr>
                <w:rFonts w:hint="eastAsia"/>
              </w:rPr>
              <w:t>≤</w:t>
            </w:r>
            <w:r>
              <w:t>1%</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年度体育彩票销售目标完成率</w:t>
            </w:r>
          </w:p>
        </w:tc>
        <w:tc>
          <w:tcPr>
            <w:tcW w:w="2835" w:type="dxa"/>
            <w:vAlign w:val="center"/>
          </w:tcPr>
          <w:p>
            <w:pPr>
              <w:pStyle w:val="31"/>
            </w:pPr>
            <w:r>
              <w:rPr>
                <w:rFonts w:hint="eastAsia"/>
              </w:rPr>
              <w:t>（实际销售金额</w:t>
            </w:r>
            <w:r>
              <w:t>/</w:t>
            </w:r>
            <w:r>
              <w:rPr>
                <w:rFonts w:hint="eastAsia"/>
              </w:rPr>
              <w:t>计划销售金额）×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促销品使用率</w:t>
            </w:r>
          </w:p>
        </w:tc>
        <w:tc>
          <w:tcPr>
            <w:tcW w:w="2835" w:type="dxa"/>
            <w:vAlign w:val="center"/>
          </w:tcPr>
          <w:p>
            <w:pPr>
              <w:pStyle w:val="31"/>
              <w:rPr>
                <w:rFonts w:cs="Times New Roman"/>
              </w:rPr>
            </w:pPr>
            <w:r>
              <w:rPr>
                <w:rFonts w:hint="eastAsia"/>
              </w:rPr>
              <w:t>已使用促销品占年度内已采购的促销品的比例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年度省本级体育彩票公益金筹集量</w:t>
            </w:r>
          </w:p>
        </w:tc>
        <w:tc>
          <w:tcPr>
            <w:tcW w:w="2835" w:type="dxa"/>
            <w:vAlign w:val="center"/>
          </w:tcPr>
          <w:p>
            <w:pPr>
              <w:pStyle w:val="31"/>
              <w:rPr>
                <w:rFonts w:cs="Times New Roman"/>
              </w:rPr>
            </w:pPr>
            <w:r>
              <w:rPr>
                <w:rFonts w:hint="eastAsia"/>
              </w:rPr>
              <w:t>本年省本级体育彩票公益金实际缴纳国库数额</w:t>
            </w:r>
          </w:p>
        </w:tc>
        <w:tc>
          <w:tcPr>
            <w:tcW w:w="2551" w:type="dxa"/>
            <w:vAlign w:val="center"/>
          </w:tcPr>
          <w:p>
            <w:pPr>
              <w:pStyle w:val="31"/>
              <w:rPr>
                <w:rFonts w:cs="Times New Roman"/>
              </w:rPr>
            </w:pPr>
            <w:r>
              <w:rPr>
                <w:rFonts w:hint="eastAsia"/>
              </w:rPr>
              <w:t>≥</w:t>
            </w:r>
            <w:r>
              <w:t>8.5</w:t>
            </w:r>
            <w:r>
              <w:rPr>
                <w:rFonts w:hint="eastAsia"/>
              </w:rPr>
              <w:t>亿元</w:t>
            </w:r>
          </w:p>
        </w:tc>
        <w:tc>
          <w:tcPr>
            <w:tcW w:w="2268" w:type="dxa"/>
            <w:vAlign w:val="center"/>
          </w:tcPr>
          <w:p>
            <w:pPr>
              <w:pStyle w:val="31"/>
              <w:rPr>
                <w:rFonts w:cs="Times New Roman"/>
              </w:rPr>
            </w:pPr>
            <w:r>
              <w:rPr>
                <w:rFonts w:hint="eastAsia"/>
              </w:rPr>
              <w:t>年度目标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抽样调查，对活动满意的网点数占被调查网点数的比例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往年调研情况</w:t>
            </w:r>
          </w:p>
        </w:tc>
      </w:tr>
    </w:tbl>
    <w:p>
      <w:pPr>
        <w:pStyle w:val="29"/>
      </w:pPr>
    </w:p>
    <w:p>
      <w:pPr>
        <w:pStyle w:val="29"/>
        <w:ind w:firstLine="560"/>
      </w:pPr>
      <w:r>
        <w:rPr>
          <w:rFonts w:ascii="方正仿宋_GBK" w:hAnsi="方正仿宋_GBK" w:eastAsia="方正仿宋_GBK" w:cs="方正仿宋_GBK"/>
          <w:b/>
          <w:bCs/>
          <w:color w:val="000000"/>
          <w:sz w:val="28"/>
          <w:szCs w:val="28"/>
        </w:rPr>
        <w:t>12</w:t>
      </w:r>
      <w:r>
        <w:rPr>
          <w:rFonts w:hint="eastAsia" w:ascii="方正仿宋_GBK" w:hAnsi="方正仿宋_GBK" w:eastAsia="方正仿宋_GBK" w:cs="方正仿宋_GBK"/>
          <w:b/>
          <w:bCs/>
          <w:color w:val="000000"/>
          <w:sz w:val="28"/>
          <w:szCs w:val="28"/>
        </w:rPr>
        <w:t>、彩票营销推广费绩效目标表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通过营销推广活动达到促进销售的目的，完成年度体育彩票公益金筹集目标。</w:t>
            </w:r>
          </w:p>
          <w:p>
            <w:pPr>
              <w:pStyle w:val="31"/>
              <w:rPr>
                <w:rFonts w:cs="Times New Roman"/>
              </w:rPr>
            </w:pPr>
            <w:r>
              <w:t>2.</w:t>
            </w:r>
            <w:r>
              <w:rPr>
                <w:rFonts w:hint="eastAsia"/>
              </w:rPr>
              <w:t>通过营销推广活动达到促进销售的目的，完成年度体育彩票销售目标。</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促销活动次数</w:t>
            </w:r>
          </w:p>
        </w:tc>
        <w:tc>
          <w:tcPr>
            <w:tcW w:w="2835" w:type="dxa"/>
            <w:vAlign w:val="center"/>
          </w:tcPr>
          <w:p>
            <w:pPr>
              <w:pStyle w:val="31"/>
              <w:rPr>
                <w:rFonts w:cs="Times New Roman"/>
              </w:rPr>
            </w:pPr>
            <w:r>
              <w:rPr>
                <w:rFonts w:hint="eastAsia"/>
              </w:rPr>
              <w:t>全年大型促销活动次数总和</w:t>
            </w:r>
          </w:p>
        </w:tc>
        <w:tc>
          <w:tcPr>
            <w:tcW w:w="2551" w:type="dxa"/>
            <w:vAlign w:val="center"/>
          </w:tcPr>
          <w:p>
            <w:pPr>
              <w:pStyle w:val="31"/>
              <w:rPr>
                <w:rFonts w:cs="Times New Roman"/>
              </w:rPr>
            </w:pPr>
            <w:r>
              <w:rPr>
                <w:rFonts w:hint="eastAsia"/>
              </w:rPr>
              <w:t>≥</w:t>
            </w:r>
            <w:r>
              <w:t>3</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市级专项营销</w:t>
            </w:r>
          </w:p>
        </w:tc>
        <w:tc>
          <w:tcPr>
            <w:tcW w:w="2835" w:type="dxa"/>
            <w:vAlign w:val="center"/>
          </w:tcPr>
          <w:p>
            <w:pPr>
              <w:pStyle w:val="31"/>
              <w:rPr>
                <w:rFonts w:cs="Times New Roman"/>
              </w:rPr>
            </w:pPr>
            <w:r>
              <w:rPr>
                <w:rFonts w:hint="eastAsia"/>
              </w:rPr>
              <w:t>市级中心开展的专项营销活动次数总和</w:t>
            </w:r>
          </w:p>
        </w:tc>
        <w:tc>
          <w:tcPr>
            <w:tcW w:w="2551" w:type="dxa"/>
            <w:vAlign w:val="center"/>
          </w:tcPr>
          <w:p>
            <w:pPr>
              <w:pStyle w:val="31"/>
              <w:rPr>
                <w:rFonts w:cs="Times New Roman"/>
              </w:rPr>
            </w:pPr>
            <w:r>
              <w:rPr>
                <w:rFonts w:hint="eastAsia"/>
              </w:rPr>
              <w:t>≥</w:t>
            </w:r>
            <w:r>
              <w:t>15</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用于彩票营销推广的费用占全年销量的比率</w:t>
            </w:r>
          </w:p>
        </w:tc>
        <w:tc>
          <w:tcPr>
            <w:tcW w:w="2551" w:type="dxa"/>
            <w:vAlign w:val="center"/>
          </w:tcPr>
          <w:p>
            <w:pPr>
              <w:pStyle w:val="31"/>
            </w:pPr>
            <w:r>
              <w:rPr>
                <w:rFonts w:hint="eastAsia"/>
              </w:rPr>
              <w:t>≤</w:t>
            </w:r>
            <w:r>
              <w:t>1%</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年度体育彩票销售目标完成率</w:t>
            </w:r>
          </w:p>
        </w:tc>
        <w:tc>
          <w:tcPr>
            <w:tcW w:w="2835" w:type="dxa"/>
            <w:vAlign w:val="center"/>
          </w:tcPr>
          <w:p>
            <w:pPr>
              <w:pStyle w:val="31"/>
            </w:pPr>
            <w:r>
              <w:rPr>
                <w:rFonts w:hint="eastAsia"/>
              </w:rPr>
              <w:t>（实际销售金额</w:t>
            </w:r>
            <w:r>
              <w:t>/</w:t>
            </w:r>
            <w:r>
              <w:rPr>
                <w:rFonts w:hint="eastAsia"/>
              </w:rPr>
              <w:t>计划销售金额）×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促销品使用率</w:t>
            </w:r>
          </w:p>
        </w:tc>
        <w:tc>
          <w:tcPr>
            <w:tcW w:w="2835" w:type="dxa"/>
            <w:vAlign w:val="center"/>
          </w:tcPr>
          <w:p>
            <w:pPr>
              <w:pStyle w:val="31"/>
              <w:rPr>
                <w:rFonts w:cs="Times New Roman"/>
              </w:rPr>
            </w:pPr>
            <w:r>
              <w:rPr>
                <w:rFonts w:hint="eastAsia"/>
              </w:rPr>
              <w:t>已使用促销品占年度内已采购的促销品的比例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年度省本级体育彩票公益金筹集量</w:t>
            </w:r>
          </w:p>
        </w:tc>
        <w:tc>
          <w:tcPr>
            <w:tcW w:w="2835" w:type="dxa"/>
            <w:vAlign w:val="center"/>
          </w:tcPr>
          <w:p>
            <w:pPr>
              <w:pStyle w:val="31"/>
              <w:rPr>
                <w:rFonts w:cs="Times New Roman"/>
              </w:rPr>
            </w:pPr>
            <w:r>
              <w:rPr>
                <w:rFonts w:hint="eastAsia"/>
              </w:rPr>
              <w:t>本年省本级体育彩票公益金实际缴纳国库数额</w:t>
            </w:r>
          </w:p>
        </w:tc>
        <w:tc>
          <w:tcPr>
            <w:tcW w:w="2551" w:type="dxa"/>
            <w:vAlign w:val="center"/>
          </w:tcPr>
          <w:p>
            <w:pPr>
              <w:pStyle w:val="31"/>
              <w:rPr>
                <w:rFonts w:cs="Times New Roman"/>
              </w:rPr>
            </w:pPr>
            <w:r>
              <w:rPr>
                <w:rFonts w:hint="eastAsia"/>
              </w:rPr>
              <w:t>≥</w:t>
            </w:r>
            <w:r>
              <w:t>6.5</w:t>
            </w:r>
            <w:r>
              <w:rPr>
                <w:rFonts w:hint="eastAsia"/>
              </w:rPr>
              <w:t>亿元</w:t>
            </w:r>
          </w:p>
        </w:tc>
        <w:tc>
          <w:tcPr>
            <w:tcW w:w="2268" w:type="dxa"/>
            <w:vAlign w:val="center"/>
          </w:tcPr>
          <w:p>
            <w:pPr>
              <w:pStyle w:val="31"/>
              <w:rPr>
                <w:rFonts w:cs="Times New Roman"/>
              </w:rPr>
            </w:pPr>
            <w:r>
              <w:rPr>
                <w:rFonts w:hint="eastAsia"/>
              </w:rPr>
              <w:t>年度目标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抽样调查，对活动满意的网点数占被调查网点数的比例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往年调研情况</w:t>
            </w:r>
          </w:p>
        </w:tc>
      </w:tr>
    </w:tbl>
    <w:p>
      <w:pPr>
        <w:pStyle w:val="29"/>
      </w:pPr>
    </w:p>
    <w:p>
      <w:pPr>
        <w:pStyle w:val="29"/>
        <w:ind w:firstLine="560"/>
      </w:pPr>
      <w:r>
        <w:rPr>
          <w:rFonts w:ascii="方正仿宋_GBK" w:hAnsi="方正仿宋_GBK" w:eastAsia="方正仿宋_GBK" w:cs="方正仿宋_GBK"/>
          <w:b/>
          <w:bCs/>
          <w:color w:val="000000"/>
          <w:sz w:val="28"/>
          <w:szCs w:val="28"/>
        </w:rPr>
        <w:t>13</w:t>
      </w:r>
      <w:r>
        <w:rPr>
          <w:rFonts w:hint="eastAsia" w:ascii="方正仿宋_GBK" w:hAnsi="方正仿宋_GBK" w:eastAsia="方正仿宋_GBK" w:cs="方正仿宋_GBK"/>
          <w:b/>
          <w:bCs/>
          <w:color w:val="000000"/>
          <w:sz w:val="28"/>
          <w:szCs w:val="28"/>
        </w:rPr>
        <w:t>、彩票营销推广费绩效目标表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通过营销推广活动达到促进销售的目的，完成年度体育彩票公益金筹集目标。</w:t>
            </w:r>
          </w:p>
          <w:p>
            <w:pPr>
              <w:pStyle w:val="31"/>
              <w:rPr>
                <w:rFonts w:cs="Times New Roman"/>
              </w:rPr>
            </w:pPr>
            <w:r>
              <w:t>2.</w:t>
            </w:r>
            <w:r>
              <w:rPr>
                <w:rFonts w:hint="eastAsia"/>
              </w:rPr>
              <w:t>通过营销推广活动达到促进销售的目的，完成年度体育彩票销售目标。</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促销活动次数</w:t>
            </w:r>
          </w:p>
        </w:tc>
        <w:tc>
          <w:tcPr>
            <w:tcW w:w="2835" w:type="dxa"/>
            <w:vAlign w:val="center"/>
          </w:tcPr>
          <w:p>
            <w:pPr>
              <w:pStyle w:val="31"/>
              <w:rPr>
                <w:rFonts w:cs="Times New Roman"/>
              </w:rPr>
            </w:pPr>
            <w:r>
              <w:rPr>
                <w:rFonts w:hint="eastAsia"/>
              </w:rPr>
              <w:t>全年省级促销活动次数总和</w:t>
            </w:r>
          </w:p>
        </w:tc>
        <w:tc>
          <w:tcPr>
            <w:tcW w:w="2551" w:type="dxa"/>
            <w:vAlign w:val="center"/>
          </w:tcPr>
          <w:p>
            <w:pPr>
              <w:pStyle w:val="31"/>
              <w:rPr>
                <w:rFonts w:cs="Times New Roman"/>
              </w:rPr>
            </w:pPr>
            <w:r>
              <w:rPr>
                <w:rFonts w:hint="eastAsia"/>
              </w:rPr>
              <w:t>≥</w:t>
            </w:r>
            <w:r>
              <w:t>5</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市级专项营销</w:t>
            </w:r>
          </w:p>
        </w:tc>
        <w:tc>
          <w:tcPr>
            <w:tcW w:w="2835" w:type="dxa"/>
            <w:vAlign w:val="center"/>
          </w:tcPr>
          <w:p>
            <w:pPr>
              <w:pStyle w:val="31"/>
              <w:rPr>
                <w:rFonts w:cs="Times New Roman"/>
              </w:rPr>
            </w:pPr>
            <w:r>
              <w:rPr>
                <w:rFonts w:hint="eastAsia"/>
              </w:rPr>
              <w:t>市级中心开展的专项营销活动次数总和</w:t>
            </w:r>
          </w:p>
        </w:tc>
        <w:tc>
          <w:tcPr>
            <w:tcW w:w="2551" w:type="dxa"/>
            <w:vAlign w:val="center"/>
          </w:tcPr>
          <w:p>
            <w:pPr>
              <w:pStyle w:val="31"/>
              <w:rPr>
                <w:rFonts w:cs="Times New Roman"/>
              </w:rPr>
            </w:pPr>
            <w:r>
              <w:rPr>
                <w:rFonts w:hint="eastAsia"/>
              </w:rPr>
              <w:t>≥</w:t>
            </w:r>
            <w:r>
              <w:t>15</w:t>
            </w:r>
            <w:r>
              <w:rPr>
                <w:rFonts w:hint="eastAsia"/>
              </w:rPr>
              <w:t>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成本</w:t>
            </w:r>
            <w:r>
              <w:t>/</w:t>
            </w:r>
            <w:r>
              <w:rPr>
                <w:rFonts w:hint="eastAsia"/>
              </w:rPr>
              <w:t>销量控制率</w:t>
            </w:r>
          </w:p>
        </w:tc>
        <w:tc>
          <w:tcPr>
            <w:tcW w:w="2835" w:type="dxa"/>
            <w:vAlign w:val="center"/>
          </w:tcPr>
          <w:p>
            <w:pPr>
              <w:pStyle w:val="31"/>
              <w:rPr>
                <w:rFonts w:cs="Times New Roman"/>
              </w:rPr>
            </w:pPr>
            <w:r>
              <w:rPr>
                <w:rFonts w:hint="eastAsia"/>
              </w:rPr>
              <w:t>用于彩票营销推广的费用占全年销量的比率</w:t>
            </w:r>
          </w:p>
        </w:tc>
        <w:tc>
          <w:tcPr>
            <w:tcW w:w="2551" w:type="dxa"/>
            <w:vAlign w:val="center"/>
          </w:tcPr>
          <w:p>
            <w:pPr>
              <w:pStyle w:val="31"/>
            </w:pPr>
            <w:r>
              <w:rPr>
                <w:rFonts w:hint="eastAsia"/>
              </w:rPr>
              <w:t>≤</w:t>
            </w:r>
            <w:r>
              <w:t>1%</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年度体育彩票销售目标完成率</w:t>
            </w:r>
          </w:p>
        </w:tc>
        <w:tc>
          <w:tcPr>
            <w:tcW w:w="2835" w:type="dxa"/>
            <w:vAlign w:val="center"/>
          </w:tcPr>
          <w:p>
            <w:pPr>
              <w:pStyle w:val="31"/>
            </w:pPr>
            <w:r>
              <w:rPr>
                <w:rFonts w:hint="eastAsia"/>
              </w:rPr>
              <w:t>（实际销售金额</w:t>
            </w:r>
            <w:r>
              <w:t>/</w:t>
            </w:r>
            <w:r>
              <w:rPr>
                <w:rFonts w:hint="eastAsia"/>
              </w:rPr>
              <w:t>计划销售金额）×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往年完成情况和年度计划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促销品使用率</w:t>
            </w:r>
          </w:p>
        </w:tc>
        <w:tc>
          <w:tcPr>
            <w:tcW w:w="2835" w:type="dxa"/>
            <w:vAlign w:val="center"/>
          </w:tcPr>
          <w:p>
            <w:pPr>
              <w:pStyle w:val="31"/>
              <w:rPr>
                <w:rFonts w:cs="Times New Roman"/>
              </w:rPr>
            </w:pPr>
            <w:r>
              <w:rPr>
                <w:rFonts w:hint="eastAsia"/>
              </w:rPr>
              <w:t>已使用促销品占年度内已采购的促销品的比例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年度省本级体育彩票公益金筹集量</w:t>
            </w:r>
          </w:p>
        </w:tc>
        <w:tc>
          <w:tcPr>
            <w:tcW w:w="2835" w:type="dxa"/>
            <w:vAlign w:val="center"/>
          </w:tcPr>
          <w:p>
            <w:pPr>
              <w:pStyle w:val="31"/>
              <w:rPr>
                <w:rFonts w:cs="Times New Roman"/>
              </w:rPr>
            </w:pPr>
            <w:r>
              <w:rPr>
                <w:rFonts w:hint="eastAsia"/>
              </w:rPr>
              <w:t>本年省本级体育彩票公益金实际缴纳国库数额</w:t>
            </w:r>
          </w:p>
        </w:tc>
        <w:tc>
          <w:tcPr>
            <w:tcW w:w="2551" w:type="dxa"/>
            <w:vAlign w:val="center"/>
          </w:tcPr>
          <w:p>
            <w:pPr>
              <w:pStyle w:val="31"/>
              <w:rPr>
                <w:rFonts w:cs="Times New Roman"/>
              </w:rPr>
            </w:pPr>
            <w:r>
              <w:rPr>
                <w:rFonts w:hint="eastAsia"/>
              </w:rPr>
              <w:t>≥</w:t>
            </w:r>
            <w:r>
              <w:t>8.5</w:t>
            </w:r>
            <w:r>
              <w:rPr>
                <w:rFonts w:hint="eastAsia"/>
              </w:rPr>
              <w:t>亿元</w:t>
            </w:r>
          </w:p>
        </w:tc>
        <w:tc>
          <w:tcPr>
            <w:tcW w:w="2268" w:type="dxa"/>
            <w:vAlign w:val="center"/>
          </w:tcPr>
          <w:p>
            <w:pPr>
              <w:pStyle w:val="31"/>
              <w:rPr>
                <w:rFonts w:cs="Times New Roman"/>
              </w:rPr>
            </w:pPr>
            <w:r>
              <w:rPr>
                <w:rFonts w:hint="eastAsia"/>
              </w:rPr>
              <w:t>年度目标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抽样调查，对活动满意的网点数占被调查网点数的比例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往年调研情况</w:t>
            </w:r>
          </w:p>
        </w:tc>
      </w:tr>
    </w:tbl>
    <w:p>
      <w:pPr>
        <w:pStyle w:val="29"/>
      </w:pPr>
    </w:p>
    <w:p>
      <w:pPr>
        <w:pStyle w:val="29"/>
        <w:ind w:firstLine="560"/>
      </w:pPr>
      <w:r>
        <w:rPr>
          <w:rFonts w:ascii="方正仿宋_GBK" w:hAnsi="方正仿宋_GBK" w:eastAsia="方正仿宋_GBK" w:cs="方正仿宋_GBK"/>
          <w:b/>
          <w:bCs/>
          <w:color w:val="000000"/>
          <w:sz w:val="28"/>
          <w:szCs w:val="28"/>
        </w:rPr>
        <w:t>14</w:t>
      </w:r>
      <w:r>
        <w:rPr>
          <w:rFonts w:hint="eastAsia" w:ascii="方正仿宋_GBK" w:hAnsi="方正仿宋_GBK" w:eastAsia="方正仿宋_GBK" w:cs="方正仿宋_GBK"/>
          <w:b/>
          <w:bCs/>
          <w:color w:val="000000"/>
          <w:sz w:val="28"/>
          <w:szCs w:val="28"/>
        </w:rPr>
        <w:t>、广告宣传</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超收安排</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通过各类媒体进行责任彩票宣传、公益品牌宣传，树立责任彩票公益形象。</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公益活动数</w:t>
            </w:r>
          </w:p>
        </w:tc>
        <w:tc>
          <w:tcPr>
            <w:tcW w:w="2835" w:type="dxa"/>
            <w:vAlign w:val="center"/>
          </w:tcPr>
          <w:p>
            <w:pPr>
              <w:pStyle w:val="31"/>
              <w:rPr>
                <w:rFonts w:cs="Times New Roman"/>
              </w:rPr>
            </w:pPr>
            <w:r>
              <w:rPr>
                <w:rFonts w:hint="eastAsia"/>
              </w:rPr>
              <w:t>完成公益活动数量</w:t>
            </w:r>
          </w:p>
        </w:tc>
        <w:tc>
          <w:tcPr>
            <w:tcW w:w="2551" w:type="dxa"/>
            <w:vAlign w:val="center"/>
          </w:tcPr>
          <w:p>
            <w:pPr>
              <w:pStyle w:val="31"/>
              <w:rPr>
                <w:rFonts w:cs="Times New Roman"/>
              </w:rPr>
            </w:pPr>
            <w:r>
              <w:t>7</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公益活动宣传渠道</w:t>
            </w:r>
          </w:p>
        </w:tc>
        <w:tc>
          <w:tcPr>
            <w:tcW w:w="2835" w:type="dxa"/>
            <w:vAlign w:val="center"/>
          </w:tcPr>
          <w:p>
            <w:pPr>
              <w:pStyle w:val="31"/>
              <w:rPr>
                <w:rFonts w:cs="Times New Roman"/>
              </w:rPr>
            </w:pPr>
            <w:r>
              <w:rPr>
                <w:rFonts w:hint="eastAsia"/>
              </w:rPr>
              <w:t>公益宣传活动验收合格率</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公益活动服务合同期服务的期限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公益活动实际支出的费用占预算安排经费的比例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公益活动惠及人群数量</w:t>
            </w:r>
          </w:p>
        </w:tc>
        <w:tc>
          <w:tcPr>
            <w:tcW w:w="2835" w:type="dxa"/>
            <w:vAlign w:val="center"/>
          </w:tcPr>
          <w:p>
            <w:pPr>
              <w:pStyle w:val="31"/>
              <w:rPr>
                <w:rFonts w:cs="Times New Roman"/>
              </w:rPr>
            </w:pPr>
            <w:r>
              <w:rPr>
                <w:rFonts w:hint="eastAsia"/>
              </w:rPr>
              <w:t>全年各类公益活动惠及人群数量的和</w:t>
            </w:r>
          </w:p>
        </w:tc>
        <w:tc>
          <w:tcPr>
            <w:tcW w:w="2551" w:type="dxa"/>
            <w:vAlign w:val="center"/>
          </w:tcPr>
          <w:p>
            <w:pPr>
              <w:pStyle w:val="31"/>
              <w:rPr>
                <w:rFonts w:cs="Times New Roman"/>
              </w:rPr>
            </w:pPr>
            <w:r>
              <w:rPr>
                <w:rFonts w:hint="eastAsia"/>
              </w:rPr>
              <w:t>≥</w:t>
            </w:r>
            <w:r>
              <w:t>120</w:t>
            </w:r>
            <w:r>
              <w:rPr>
                <w:rFonts w:hint="eastAsia"/>
              </w:rPr>
              <w:t>万人次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问卷调查，对调查内容满意的服务对象占被调查服务对象总数的比例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15</w:t>
      </w:r>
      <w:r>
        <w:rPr>
          <w:rFonts w:hint="eastAsia" w:ascii="方正仿宋_GBK" w:hAnsi="方正仿宋_GBK" w:eastAsia="方正仿宋_GBK" w:cs="方正仿宋_GBK"/>
          <w:b/>
          <w:bCs/>
          <w:color w:val="000000"/>
          <w:sz w:val="28"/>
          <w:szCs w:val="28"/>
        </w:rPr>
        <w:t>、广告宣传（超收安排）绩效目标表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通过体育彩票多样化的宣传渠道，保证购彩者能了解到体育彩票的相关信息。</w:t>
            </w:r>
          </w:p>
          <w:p>
            <w:pPr>
              <w:pStyle w:val="31"/>
              <w:rPr>
                <w:rFonts w:cs="Times New Roman"/>
              </w:rPr>
            </w:pPr>
            <w:r>
              <w:t>2.</w:t>
            </w:r>
            <w:r>
              <w:rPr>
                <w:rFonts w:hint="eastAsia"/>
              </w:rPr>
              <w:t>通过各类媒体进行责任彩票宣传、公益品牌宣传，树立责任彩票公益形象。</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项目经费保障的省市机构数</w:t>
            </w:r>
          </w:p>
        </w:tc>
        <w:tc>
          <w:tcPr>
            <w:tcW w:w="2835" w:type="dxa"/>
            <w:vAlign w:val="center"/>
          </w:tcPr>
          <w:p>
            <w:pPr>
              <w:pStyle w:val="31"/>
              <w:rPr>
                <w:rFonts w:cs="Times New Roman"/>
              </w:rPr>
            </w:pPr>
            <w:r>
              <w:rPr>
                <w:rFonts w:hint="eastAsia"/>
              </w:rPr>
              <w:t>项目经费保障的省市机构数</w:t>
            </w:r>
            <w:r>
              <w:t>,</w:t>
            </w:r>
            <w:r>
              <w:rPr>
                <w:rFonts w:hint="eastAsia"/>
              </w:rPr>
              <w:t>包括省中心及市级中心</w:t>
            </w:r>
          </w:p>
        </w:tc>
        <w:tc>
          <w:tcPr>
            <w:tcW w:w="2551" w:type="dxa"/>
            <w:vAlign w:val="center"/>
          </w:tcPr>
          <w:p>
            <w:pPr>
              <w:pStyle w:val="31"/>
              <w:rPr>
                <w:rFonts w:cs="Times New Roman"/>
              </w:rPr>
            </w:pP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公益活动验收合格率</w:t>
            </w:r>
          </w:p>
        </w:tc>
        <w:tc>
          <w:tcPr>
            <w:tcW w:w="2835" w:type="dxa"/>
            <w:vAlign w:val="center"/>
          </w:tcPr>
          <w:p>
            <w:pPr>
              <w:pStyle w:val="31"/>
              <w:rPr>
                <w:rFonts w:cs="Times New Roman"/>
              </w:rPr>
            </w:pPr>
            <w:r>
              <w:rPr>
                <w:rFonts w:hint="eastAsia"/>
              </w:rPr>
              <w:t>公益活动验收合格数</w:t>
            </w:r>
            <w:r>
              <w:t>/</w:t>
            </w:r>
            <w:r>
              <w:rPr>
                <w:rFonts w:hint="eastAsia"/>
              </w:rPr>
              <w:t>公益活动验收合格数</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宣传活动服务的期限</w:t>
            </w:r>
          </w:p>
        </w:tc>
        <w:tc>
          <w:tcPr>
            <w:tcW w:w="2551" w:type="dxa"/>
            <w:vAlign w:val="center"/>
          </w:tcPr>
          <w:p>
            <w:pPr>
              <w:pStyle w:val="31"/>
              <w:rPr>
                <w:rFonts w:cs="Times New Roman"/>
              </w:rPr>
            </w:pPr>
            <w:r>
              <w:rPr>
                <w:rFonts w:hint="eastAsia"/>
              </w:rPr>
              <w:t>合同期内完成</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广告宣传实际支出的费用占预算安排经费的比例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公益活动惠及人群</w:t>
            </w:r>
          </w:p>
        </w:tc>
        <w:tc>
          <w:tcPr>
            <w:tcW w:w="2835" w:type="dxa"/>
            <w:vAlign w:val="center"/>
          </w:tcPr>
          <w:p>
            <w:pPr>
              <w:pStyle w:val="31"/>
              <w:rPr>
                <w:rFonts w:cs="Times New Roman"/>
              </w:rPr>
            </w:pPr>
            <w:r>
              <w:rPr>
                <w:rFonts w:hint="eastAsia"/>
              </w:rPr>
              <w:t>全年开展公益活动惠及的人群数量</w:t>
            </w:r>
          </w:p>
        </w:tc>
        <w:tc>
          <w:tcPr>
            <w:tcW w:w="2551" w:type="dxa"/>
            <w:vAlign w:val="center"/>
          </w:tcPr>
          <w:p>
            <w:pPr>
              <w:pStyle w:val="31"/>
              <w:rPr>
                <w:rFonts w:cs="Times New Roman"/>
              </w:rPr>
            </w:pPr>
            <w:r>
              <w:rPr>
                <w:rFonts w:hint="eastAsia"/>
              </w:rPr>
              <w:t>≥</w:t>
            </w:r>
            <w:r>
              <w:t>60</w:t>
            </w:r>
            <w:r>
              <w:rPr>
                <w:rFonts w:hint="eastAsia"/>
              </w:rPr>
              <w:t>万人次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问卷调查，对调查内容满意的购彩者占被调查购彩者总数的比例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16</w:t>
      </w:r>
      <w:r>
        <w:rPr>
          <w:rFonts w:hint="eastAsia" w:ascii="方正仿宋_GBK" w:hAnsi="方正仿宋_GBK" w:eastAsia="方正仿宋_GBK" w:cs="方正仿宋_GBK"/>
          <w:b/>
          <w:bCs/>
          <w:color w:val="000000"/>
          <w:sz w:val="28"/>
          <w:szCs w:val="28"/>
        </w:rPr>
        <w:t>、广告宣传费绩效目标表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通过体育彩票多样化的宣传渠道，保证购彩者能了解到体育彩票的相关信息。</w:t>
            </w:r>
          </w:p>
          <w:p>
            <w:pPr>
              <w:pStyle w:val="31"/>
              <w:rPr>
                <w:rFonts w:cs="Times New Roman"/>
              </w:rPr>
            </w:pPr>
            <w:r>
              <w:t>2.</w:t>
            </w:r>
            <w:r>
              <w:rPr>
                <w:rFonts w:hint="eastAsia"/>
              </w:rPr>
              <w:t>通过各类媒体进行责任彩票宣传、公益品牌宣传，树立责任彩票公益形象。</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宣传渠道数</w:t>
            </w:r>
          </w:p>
        </w:tc>
        <w:tc>
          <w:tcPr>
            <w:tcW w:w="2835" w:type="dxa"/>
            <w:vAlign w:val="center"/>
          </w:tcPr>
          <w:p>
            <w:pPr>
              <w:pStyle w:val="31"/>
              <w:rPr>
                <w:rFonts w:cs="Times New Roman"/>
              </w:rPr>
            </w:pPr>
            <w:r>
              <w:rPr>
                <w:rFonts w:hint="eastAsia"/>
              </w:rPr>
              <w:t>全年开展宣传的不同地域不同宣传渠道数总和</w:t>
            </w:r>
          </w:p>
        </w:tc>
        <w:tc>
          <w:tcPr>
            <w:tcW w:w="2551" w:type="dxa"/>
            <w:vAlign w:val="center"/>
          </w:tcPr>
          <w:p>
            <w:pPr>
              <w:pStyle w:val="31"/>
              <w:rPr>
                <w:rFonts w:cs="Times New Roman"/>
              </w:rPr>
            </w:pPr>
            <w:r>
              <w:rPr>
                <w:rFonts w:hint="eastAsia"/>
              </w:rPr>
              <w:t>≥</w:t>
            </w:r>
            <w:r>
              <w:t>60</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网络媒体页面访问量</w:t>
            </w:r>
          </w:p>
        </w:tc>
        <w:tc>
          <w:tcPr>
            <w:tcW w:w="2835" w:type="dxa"/>
            <w:vAlign w:val="center"/>
          </w:tcPr>
          <w:p>
            <w:pPr>
              <w:pStyle w:val="31"/>
              <w:rPr>
                <w:rFonts w:cs="Times New Roman"/>
              </w:rPr>
            </w:pPr>
            <w:r>
              <w:rPr>
                <w:rFonts w:hint="eastAsia"/>
              </w:rPr>
              <w:t>全年网络合作媒体页面访问后台数量总和</w:t>
            </w:r>
          </w:p>
        </w:tc>
        <w:tc>
          <w:tcPr>
            <w:tcW w:w="2551" w:type="dxa"/>
            <w:vAlign w:val="center"/>
          </w:tcPr>
          <w:p>
            <w:pPr>
              <w:pStyle w:val="31"/>
              <w:rPr>
                <w:rFonts w:cs="Times New Roman"/>
              </w:rPr>
            </w:pPr>
            <w:r>
              <w:rPr>
                <w:rFonts w:hint="eastAsia"/>
              </w:rPr>
              <w:t>≥</w:t>
            </w:r>
            <w:r>
              <w:t>2000</w:t>
            </w:r>
            <w:r>
              <w:rPr>
                <w:rFonts w:hint="eastAsia"/>
              </w:rPr>
              <w:t>万人次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社交类媒体粉丝数量</w:t>
            </w:r>
          </w:p>
        </w:tc>
        <w:tc>
          <w:tcPr>
            <w:tcW w:w="2835" w:type="dxa"/>
            <w:vAlign w:val="center"/>
          </w:tcPr>
          <w:p>
            <w:pPr>
              <w:pStyle w:val="31"/>
              <w:rPr>
                <w:rFonts w:cs="Times New Roman"/>
              </w:rPr>
            </w:pPr>
            <w:r>
              <w:rPr>
                <w:rFonts w:hint="eastAsia"/>
              </w:rPr>
              <w:t>官方微信、微博粉丝数量总和</w:t>
            </w:r>
          </w:p>
        </w:tc>
        <w:tc>
          <w:tcPr>
            <w:tcW w:w="2551" w:type="dxa"/>
            <w:vAlign w:val="center"/>
          </w:tcPr>
          <w:p>
            <w:pPr>
              <w:pStyle w:val="31"/>
              <w:rPr>
                <w:rFonts w:cs="Times New Roman"/>
              </w:rPr>
            </w:pPr>
            <w:r>
              <w:rPr>
                <w:rFonts w:hint="eastAsia"/>
              </w:rPr>
              <w:t>≥</w:t>
            </w:r>
            <w:r>
              <w:t>28</w:t>
            </w:r>
            <w:r>
              <w:rPr>
                <w:rFonts w:hint="eastAsia"/>
              </w:rPr>
              <w:t>万人</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彩票业务咨询委托服务合同期服务的期限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广告宣传实际支出的费用占预算安排经费的比例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经济效益指标</w:t>
            </w:r>
          </w:p>
        </w:tc>
        <w:tc>
          <w:tcPr>
            <w:tcW w:w="2835" w:type="dxa"/>
            <w:vAlign w:val="center"/>
          </w:tcPr>
          <w:p>
            <w:pPr>
              <w:pStyle w:val="31"/>
              <w:rPr>
                <w:rFonts w:cs="Times New Roman"/>
              </w:rPr>
            </w:pPr>
            <w:r>
              <w:rPr>
                <w:rFonts w:hint="eastAsia"/>
              </w:rPr>
              <w:t>年度体育彩票公益金任务目标完成率</w:t>
            </w:r>
          </w:p>
        </w:tc>
        <w:tc>
          <w:tcPr>
            <w:tcW w:w="2835" w:type="dxa"/>
            <w:vAlign w:val="center"/>
          </w:tcPr>
          <w:p>
            <w:pPr>
              <w:pStyle w:val="31"/>
            </w:pPr>
            <w:r>
              <w:rPr>
                <w:rFonts w:hint="eastAsia"/>
              </w:rPr>
              <w:t>（实际筹集金额</w:t>
            </w:r>
            <w:r>
              <w:t>/</w:t>
            </w:r>
            <w:r>
              <w:rPr>
                <w:rFonts w:hint="eastAsia"/>
              </w:rPr>
              <w:t>计划筹集金额）×</w:t>
            </w:r>
            <w:r>
              <w:t>100%</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体育彩票品牌、责任认知网点覆盖率</w:t>
            </w:r>
          </w:p>
        </w:tc>
        <w:tc>
          <w:tcPr>
            <w:tcW w:w="2835" w:type="dxa"/>
            <w:vAlign w:val="center"/>
          </w:tcPr>
          <w:p>
            <w:pPr>
              <w:pStyle w:val="31"/>
              <w:rPr>
                <w:rFonts w:cs="Times New Roman"/>
              </w:rPr>
            </w:pPr>
            <w:r>
              <w:rPr>
                <w:rFonts w:hint="eastAsia"/>
              </w:rPr>
              <w:t>全年各类责任、品牌宣传网点覆盖率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问卷调查，对调查内容满意的购彩者占被调查购彩者总数的比例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17</w:t>
      </w:r>
      <w:r>
        <w:rPr>
          <w:rFonts w:hint="eastAsia" w:ascii="方正仿宋_GBK" w:hAnsi="方正仿宋_GBK" w:eastAsia="方正仿宋_GBK" w:cs="方正仿宋_GBK"/>
          <w:b/>
          <w:bCs/>
          <w:color w:val="000000"/>
          <w:sz w:val="28"/>
          <w:szCs w:val="28"/>
        </w:rPr>
        <w:t>、广告宣传费绩效目标表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通过体育彩票多样化的宣传渠道，保证购彩者能了解到体育彩票的相关信息。</w:t>
            </w:r>
          </w:p>
          <w:p>
            <w:pPr>
              <w:pStyle w:val="31"/>
              <w:rPr>
                <w:rFonts w:cs="Times New Roman"/>
              </w:rPr>
            </w:pPr>
            <w:r>
              <w:t>2.</w:t>
            </w:r>
            <w:r>
              <w:rPr>
                <w:rFonts w:hint="eastAsia"/>
              </w:rPr>
              <w:t>通过各类媒体进行责任彩票宣传、公益品牌宣传，树立责任彩票公益形象。</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网络媒体页面访问量</w:t>
            </w:r>
          </w:p>
        </w:tc>
        <w:tc>
          <w:tcPr>
            <w:tcW w:w="2835" w:type="dxa"/>
            <w:vAlign w:val="center"/>
          </w:tcPr>
          <w:p>
            <w:pPr>
              <w:pStyle w:val="31"/>
              <w:rPr>
                <w:rFonts w:cs="Times New Roman"/>
              </w:rPr>
            </w:pPr>
            <w:r>
              <w:rPr>
                <w:rFonts w:hint="eastAsia"/>
              </w:rPr>
              <w:t>全年网络合作媒体页面访问后台数量总和</w:t>
            </w:r>
          </w:p>
        </w:tc>
        <w:tc>
          <w:tcPr>
            <w:tcW w:w="2551" w:type="dxa"/>
            <w:vAlign w:val="center"/>
          </w:tcPr>
          <w:p>
            <w:pPr>
              <w:pStyle w:val="31"/>
              <w:rPr>
                <w:rFonts w:cs="Times New Roman"/>
              </w:rPr>
            </w:pPr>
            <w:r>
              <w:rPr>
                <w:rFonts w:hint="eastAsia"/>
              </w:rPr>
              <w:t>≥</w:t>
            </w:r>
            <w:r>
              <w:t>2000</w:t>
            </w:r>
            <w:r>
              <w:rPr>
                <w:rFonts w:hint="eastAsia"/>
              </w:rPr>
              <w:t>万人次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社交类媒体粉丝数量</w:t>
            </w:r>
          </w:p>
        </w:tc>
        <w:tc>
          <w:tcPr>
            <w:tcW w:w="2835" w:type="dxa"/>
            <w:vAlign w:val="center"/>
          </w:tcPr>
          <w:p>
            <w:pPr>
              <w:pStyle w:val="31"/>
              <w:rPr>
                <w:rFonts w:cs="Times New Roman"/>
              </w:rPr>
            </w:pPr>
            <w:r>
              <w:rPr>
                <w:rFonts w:hint="eastAsia"/>
              </w:rPr>
              <w:t>官方微信、微博粉丝数量总和</w:t>
            </w:r>
          </w:p>
        </w:tc>
        <w:tc>
          <w:tcPr>
            <w:tcW w:w="2551" w:type="dxa"/>
            <w:vAlign w:val="center"/>
          </w:tcPr>
          <w:p>
            <w:pPr>
              <w:pStyle w:val="31"/>
              <w:rPr>
                <w:rFonts w:cs="Times New Roman"/>
              </w:rPr>
            </w:pPr>
            <w:r>
              <w:rPr>
                <w:rFonts w:hint="eastAsia"/>
              </w:rPr>
              <w:t>≥</w:t>
            </w:r>
            <w:r>
              <w:t>28</w:t>
            </w:r>
            <w:r>
              <w:rPr>
                <w:rFonts w:hint="eastAsia"/>
              </w:rPr>
              <w:t>万人</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服务期限</w:t>
            </w:r>
          </w:p>
        </w:tc>
        <w:tc>
          <w:tcPr>
            <w:tcW w:w="2835" w:type="dxa"/>
            <w:vAlign w:val="center"/>
          </w:tcPr>
          <w:p>
            <w:pPr>
              <w:pStyle w:val="31"/>
              <w:rPr>
                <w:rFonts w:cs="Times New Roman"/>
              </w:rPr>
            </w:pPr>
            <w:r>
              <w:rPr>
                <w:rFonts w:hint="eastAsia"/>
              </w:rPr>
              <w:t>宣传活动服务期限</w:t>
            </w:r>
          </w:p>
        </w:tc>
        <w:tc>
          <w:tcPr>
            <w:tcW w:w="2551" w:type="dxa"/>
            <w:vAlign w:val="center"/>
          </w:tcPr>
          <w:p>
            <w:pPr>
              <w:pStyle w:val="31"/>
              <w:rPr>
                <w:rFonts w:cs="Times New Roman"/>
              </w:rPr>
            </w:pPr>
            <w:r>
              <w:rPr>
                <w:rFonts w:hint="eastAsia"/>
              </w:rPr>
              <w:t>合同期内完成</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宣传渠道数</w:t>
            </w:r>
          </w:p>
        </w:tc>
        <w:tc>
          <w:tcPr>
            <w:tcW w:w="2835" w:type="dxa"/>
            <w:vAlign w:val="center"/>
          </w:tcPr>
          <w:p>
            <w:pPr>
              <w:pStyle w:val="31"/>
              <w:rPr>
                <w:rFonts w:cs="Times New Roman"/>
              </w:rPr>
            </w:pPr>
            <w:r>
              <w:rPr>
                <w:rFonts w:hint="eastAsia"/>
              </w:rPr>
              <w:t>全年开展宣传的不同地域不同宣传渠道数总和</w:t>
            </w:r>
          </w:p>
        </w:tc>
        <w:tc>
          <w:tcPr>
            <w:tcW w:w="2551" w:type="dxa"/>
            <w:vAlign w:val="center"/>
          </w:tcPr>
          <w:p>
            <w:pPr>
              <w:pStyle w:val="31"/>
              <w:rPr>
                <w:rFonts w:cs="Times New Roman"/>
              </w:rPr>
            </w:pPr>
            <w:r>
              <w:rPr>
                <w:rFonts w:hint="eastAsia"/>
              </w:rPr>
              <w:t>≥</w:t>
            </w:r>
            <w:r>
              <w:t>60</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广告宣传实际支出的费用占预算安排经费的比例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体育彩票品牌、责任认知网点覆盖率</w:t>
            </w:r>
          </w:p>
          <w:p>
            <w:pPr>
              <w:pStyle w:val="31"/>
              <w:rPr>
                <w:rFonts w:cs="Times New Roman"/>
              </w:rPr>
            </w:pPr>
          </w:p>
        </w:tc>
        <w:tc>
          <w:tcPr>
            <w:tcW w:w="2835" w:type="dxa"/>
            <w:vAlign w:val="center"/>
          </w:tcPr>
          <w:p>
            <w:pPr>
              <w:pStyle w:val="31"/>
              <w:rPr>
                <w:rFonts w:cs="Times New Roman"/>
              </w:rPr>
            </w:pPr>
            <w:r>
              <w:rPr>
                <w:rFonts w:hint="eastAsia"/>
              </w:rPr>
              <w:t>全年各类责任、品牌宣传网点覆盖率</w:t>
            </w:r>
            <w:r>
              <w:rPr>
                <w:rFonts w:cs="Times New Roman"/>
              </w:rPr>
              <w:tab/>
            </w:r>
            <w:r>
              <w:rPr>
                <w:rFonts w:hint="eastAsia"/>
              </w:rPr>
              <w:t>≥</w:t>
            </w:r>
          </w:p>
          <w:p>
            <w:pPr>
              <w:pStyle w:val="31"/>
              <w:rPr>
                <w:rFonts w:cs="Times New Roman"/>
              </w:rPr>
            </w:pP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年度计划</w:t>
            </w:r>
          </w:p>
          <w:p>
            <w:pPr>
              <w:pStyle w:val="31"/>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问卷调查，对调查内容满意的购彩者占被调查购彩者总数的比例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18</w:t>
      </w:r>
      <w:r>
        <w:rPr>
          <w:rFonts w:hint="eastAsia" w:ascii="方正仿宋_GBK" w:hAnsi="方正仿宋_GBK" w:eastAsia="方正仿宋_GBK" w:cs="方正仿宋_GBK"/>
          <w:b/>
          <w:bCs/>
          <w:color w:val="000000"/>
          <w:sz w:val="28"/>
          <w:szCs w:val="28"/>
        </w:rPr>
        <w:t>、全省体育彩票销售设备购置绩效目标表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按计划购置更换彩票销售终端机，保障彩票销售正常开展。</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更换终端机采购单台成本</w:t>
            </w:r>
          </w:p>
        </w:tc>
        <w:tc>
          <w:tcPr>
            <w:tcW w:w="2835" w:type="dxa"/>
            <w:vAlign w:val="center"/>
          </w:tcPr>
          <w:p>
            <w:pPr>
              <w:pStyle w:val="31"/>
              <w:rPr>
                <w:rFonts w:cs="Times New Roman"/>
              </w:rPr>
            </w:pPr>
            <w:r>
              <w:rPr>
                <w:rFonts w:hint="eastAsia"/>
              </w:rPr>
              <w:t>购置终端机的单价</w:t>
            </w:r>
          </w:p>
        </w:tc>
        <w:tc>
          <w:tcPr>
            <w:tcW w:w="2551" w:type="dxa"/>
            <w:vAlign w:val="center"/>
          </w:tcPr>
          <w:p>
            <w:pPr>
              <w:pStyle w:val="31"/>
              <w:rPr>
                <w:rFonts w:cs="Times New Roman"/>
              </w:rPr>
            </w:pPr>
            <w:r>
              <w:rPr>
                <w:rFonts w:hint="eastAsia"/>
              </w:rPr>
              <w:t>≤</w:t>
            </w:r>
            <w:r>
              <w:t>1.3</w:t>
            </w:r>
            <w:r>
              <w:rPr>
                <w:rFonts w:hint="eastAsia"/>
              </w:rPr>
              <w:t>万元</w:t>
            </w:r>
          </w:p>
        </w:tc>
        <w:tc>
          <w:tcPr>
            <w:tcW w:w="2268" w:type="dxa"/>
            <w:vAlign w:val="center"/>
          </w:tcPr>
          <w:p>
            <w:pPr>
              <w:pStyle w:val="31"/>
              <w:rPr>
                <w:rFonts w:cs="Times New Roman"/>
              </w:rPr>
            </w:pPr>
            <w:r>
              <w:rPr>
                <w:rFonts w:hint="eastAsia"/>
              </w:rPr>
              <w:t>全国采购中标价格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终端软件集成费单台成本</w:t>
            </w:r>
          </w:p>
        </w:tc>
        <w:tc>
          <w:tcPr>
            <w:tcW w:w="2835" w:type="dxa"/>
            <w:vAlign w:val="center"/>
          </w:tcPr>
          <w:p>
            <w:pPr>
              <w:pStyle w:val="31"/>
              <w:rPr>
                <w:rFonts w:cs="Times New Roman"/>
              </w:rPr>
            </w:pPr>
            <w:r>
              <w:rPr>
                <w:rFonts w:hint="eastAsia"/>
              </w:rPr>
              <w:t>终端软件集成费的单价</w:t>
            </w:r>
          </w:p>
        </w:tc>
        <w:tc>
          <w:tcPr>
            <w:tcW w:w="2551" w:type="dxa"/>
            <w:vAlign w:val="center"/>
          </w:tcPr>
          <w:p>
            <w:pPr>
              <w:pStyle w:val="31"/>
              <w:rPr>
                <w:rFonts w:cs="Times New Roman"/>
              </w:rPr>
            </w:pPr>
            <w:r>
              <w:rPr>
                <w:rFonts w:hint="eastAsia"/>
              </w:rPr>
              <w:t>≤</w:t>
            </w:r>
            <w:r>
              <w:t>500</w:t>
            </w:r>
            <w:r>
              <w:rPr>
                <w:rFonts w:hint="eastAsia"/>
              </w:rPr>
              <w:t>元</w:t>
            </w:r>
          </w:p>
        </w:tc>
        <w:tc>
          <w:tcPr>
            <w:tcW w:w="2268" w:type="dxa"/>
            <w:vAlign w:val="center"/>
          </w:tcPr>
          <w:p>
            <w:pPr>
              <w:pStyle w:val="31"/>
              <w:rPr>
                <w:rFonts w:cs="Times New Roman"/>
              </w:rPr>
            </w:pPr>
            <w:r>
              <w:rPr>
                <w:rFonts w:hint="eastAsia"/>
              </w:rPr>
              <w:t>全国采购中标价格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超期更换购置终端机数量</w:t>
            </w:r>
          </w:p>
        </w:tc>
        <w:tc>
          <w:tcPr>
            <w:tcW w:w="2835" w:type="dxa"/>
            <w:vAlign w:val="center"/>
          </w:tcPr>
          <w:p>
            <w:pPr>
              <w:pStyle w:val="31"/>
              <w:rPr>
                <w:rFonts w:cs="Times New Roman"/>
              </w:rPr>
            </w:pPr>
            <w:r>
              <w:rPr>
                <w:rFonts w:hint="eastAsia"/>
              </w:rPr>
              <w:t>购置终端机的数量</w:t>
            </w:r>
          </w:p>
        </w:tc>
        <w:tc>
          <w:tcPr>
            <w:tcW w:w="2551" w:type="dxa"/>
            <w:vAlign w:val="center"/>
          </w:tcPr>
          <w:p>
            <w:pPr>
              <w:pStyle w:val="31"/>
              <w:rPr>
                <w:rFonts w:cs="Times New Roman"/>
              </w:rPr>
            </w:pPr>
            <w:r>
              <w:rPr>
                <w:rFonts w:hint="eastAsia"/>
              </w:rPr>
              <w:t>≥</w:t>
            </w:r>
            <w:r>
              <w:t>1182</w:t>
            </w:r>
            <w:r>
              <w:rPr>
                <w:rFonts w:hint="eastAsia"/>
              </w:rPr>
              <w:t>台</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终端软件集成费数量</w:t>
            </w:r>
          </w:p>
        </w:tc>
        <w:tc>
          <w:tcPr>
            <w:tcW w:w="2835" w:type="dxa"/>
            <w:vAlign w:val="center"/>
          </w:tcPr>
          <w:p>
            <w:pPr>
              <w:pStyle w:val="31"/>
              <w:rPr>
                <w:rFonts w:cs="Times New Roman"/>
              </w:rPr>
            </w:pPr>
            <w:r>
              <w:rPr>
                <w:rFonts w:hint="eastAsia"/>
              </w:rPr>
              <w:t>终端软件集成费的数量</w:t>
            </w:r>
          </w:p>
        </w:tc>
        <w:tc>
          <w:tcPr>
            <w:tcW w:w="2551" w:type="dxa"/>
            <w:vAlign w:val="center"/>
          </w:tcPr>
          <w:p>
            <w:pPr>
              <w:pStyle w:val="31"/>
              <w:rPr>
                <w:rFonts w:cs="Times New Roman"/>
              </w:rPr>
            </w:pPr>
            <w:r>
              <w:rPr>
                <w:rFonts w:hint="eastAsia"/>
              </w:rPr>
              <w:t>≥</w:t>
            </w:r>
            <w:r>
              <w:t>1183</w:t>
            </w:r>
            <w:r>
              <w:rPr>
                <w:rFonts w:hint="eastAsia"/>
              </w:rPr>
              <w:t>套</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设备验收合格率</w:t>
            </w:r>
          </w:p>
        </w:tc>
        <w:tc>
          <w:tcPr>
            <w:tcW w:w="2835" w:type="dxa"/>
            <w:vAlign w:val="center"/>
          </w:tcPr>
          <w:p>
            <w:pPr>
              <w:pStyle w:val="31"/>
              <w:rPr>
                <w:rFonts w:cs="Times New Roman"/>
              </w:rPr>
            </w:pPr>
            <w:r>
              <w:rPr>
                <w:rFonts w:hint="eastAsia"/>
              </w:rPr>
              <w:t>设备验收合格的比例</w:t>
            </w:r>
          </w:p>
        </w:tc>
        <w:tc>
          <w:tcPr>
            <w:tcW w:w="2551" w:type="dxa"/>
            <w:vAlign w:val="center"/>
          </w:tcPr>
          <w:p>
            <w:pPr>
              <w:pStyle w:val="31"/>
            </w:pPr>
            <w:r>
              <w:t>100%</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终端机采购时限</w:t>
            </w:r>
          </w:p>
        </w:tc>
        <w:tc>
          <w:tcPr>
            <w:tcW w:w="2835" w:type="dxa"/>
            <w:vAlign w:val="center"/>
          </w:tcPr>
          <w:p>
            <w:pPr>
              <w:pStyle w:val="31"/>
              <w:rPr>
                <w:rFonts w:cs="Times New Roman"/>
              </w:rPr>
            </w:pPr>
            <w:r>
              <w:rPr>
                <w:rFonts w:hint="eastAsia"/>
              </w:rPr>
              <w:t>终端机采购所需时间</w:t>
            </w:r>
          </w:p>
        </w:tc>
        <w:tc>
          <w:tcPr>
            <w:tcW w:w="2551" w:type="dxa"/>
            <w:vAlign w:val="center"/>
          </w:tcPr>
          <w:p>
            <w:pPr>
              <w:pStyle w:val="31"/>
              <w:rPr>
                <w:rFonts w:cs="Times New Roman"/>
              </w:rPr>
            </w:pPr>
            <w:r>
              <w:rPr>
                <w:rFonts w:hint="eastAsia"/>
              </w:rPr>
              <w:t>≤</w:t>
            </w:r>
            <w:r>
              <w:t>12</w:t>
            </w:r>
            <w:r>
              <w:rPr>
                <w:rFonts w:hint="eastAsia"/>
              </w:rPr>
              <w:t>月</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保证网点正常销售用机率</w:t>
            </w:r>
          </w:p>
        </w:tc>
        <w:tc>
          <w:tcPr>
            <w:tcW w:w="2835" w:type="dxa"/>
            <w:vAlign w:val="center"/>
          </w:tcPr>
          <w:p>
            <w:pPr>
              <w:pStyle w:val="31"/>
              <w:rPr>
                <w:rFonts w:cs="Times New Roman"/>
              </w:rPr>
            </w:pPr>
            <w:r>
              <w:rPr>
                <w:rFonts w:hint="eastAsia"/>
              </w:rPr>
              <w:t>网点数量除以机器总数的比例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按照项目实施计划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调查问卷结论</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按照项目实施计划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19</w:t>
      </w:r>
      <w:r>
        <w:rPr>
          <w:rFonts w:hint="eastAsia" w:ascii="方正仿宋_GBK" w:hAnsi="方正仿宋_GBK" w:eastAsia="方正仿宋_GBK" w:cs="方正仿宋_GBK"/>
          <w:b/>
          <w:bCs/>
          <w:color w:val="000000"/>
          <w:sz w:val="28"/>
          <w:szCs w:val="28"/>
        </w:rPr>
        <w:t>、全省体育彩票销售设备购置费绩效目标表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pPr>
            <w:r>
              <w:t>1.</w:t>
            </w:r>
            <w:r>
              <w:rPr>
                <w:rFonts w:hint="eastAsia"/>
              </w:rPr>
              <w:t>支持基层彩票销售场所发展</w:t>
            </w:r>
            <w:r>
              <w:t xml:space="preserve">    </w:t>
            </w:r>
          </w:p>
          <w:p>
            <w:pPr>
              <w:pStyle w:val="31"/>
              <w:rPr>
                <w:rFonts w:cs="Times New Roman"/>
              </w:rPr>
            </w:pPr>
            <w:r>
              <w:t>2.</w:t>
            </w:r>
            <w:r>
              <w:rPr>
                <w:rFonts w:hint="eastAsia"/>
              </w:rPr>
              <w:t>促进本省彩票市场均衡发展</w:t>
            </w:r>
          </w:p>
          <w:p>
            <w:pPr>
              <w:pStyle w:val="31"/>
              <w:rPr>
                <w:rFonts w:cs="Times New Roman"/>
              </w:rPr>
            </w:pPr>
            <w:r>
              <w:t>3.</w:t>
            </w:r>
            <w:r>
              <w:rPr>
                <w:rFonts w:hint="eastAsia"/>
              </w:rPr>
              <w:t>优化本地区彩票品种及游戏结构</w:t>
            </w:r>
          </w:p>
          <w:p>
            <w:pPr>
              <w:pStyle w:val="31"/>
              <w:rPr>
                <w:rFonts w:cs="Times New Roman"/>
              </w:rPr>
            </w:pPr>
            <w:r>
              <w:t>4.</w:t>
            </w:r>
            <w:r>
              <w:rPr>
                <w:rFonts w:hint="eastAsia"/>
              </w:rPr>
              <w:t>有效规范彩票市场秩序</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彩票销售额</w:t>
            </w:r>
          </w:p>
        </w:tc>
        <w:tc>
          <w:tcPr>
            <w:tcW w:w="2835" w:type="dxa"/>
            <w:vAlign w:val="center"/>
          </w:tcPr>
          <w:p>
            <w:pPr>
              <w:pStyle w:val="31"/>
              <w:rPr>
                <w:rFonts w:cs="Times New Roman"/>
              </w:rPr>
            </w:pPr>
            <w:r>
              <w:t>2022</w:t>
            </w:r>
            <w:r>
              <w:rPr>
                <w:rFonts w:hint="eastAsia"/>
              </w:rPr>
              <w:t>年度销售额</w:t>
            </w:r>
            <w:r>
              <w:t>/2021</w:t>
            </w:r>
            <w:r>
              <w:rPr>
                <w:rFonts w:hint="eastAsia"/>
              </w:rPr>
              <w:t>年度销售额</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投注终端数量</w:t>
            </w:r>
          </w:p>
        </w:tc>
        <w:tc>
          <w:tcPr>
            <w:tcW w:w="2835" w:type="dxa"/>
            <w:vAlign w:val="center"/>
          </w:tcPr>
          <w:p>
            <w:pPr>
              <w:pStyle w:val="31"/>
              <w:rPr>
                <w:rFonts w:cs="Times New Roman"/>
              </w:rPr>
            </w:pPr>
            <w:r>
              <w:t>2022</w:t>
            </w:r>
            <w:r>
              <w:rPr>
                <w:rFonts w:hint="eastAsia"/>
              </w:rPr>
              <w:t>年度投注终端数量</w:t>
            </w:r>
            <w:r>
              <w:t>/2021</w:t>
            </w:r>
            <w:r>
              <w:rPr>
                <w:rFonts w:hint="eastAsia"/>
              </w:rPr>
              <w:t>年投注终端数量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t>2022</w:t>
            </w:r>
            <w:r>
              <w:rPr>
                <w:rFonts w:hint="eastAsia"/>
              </w:rPr>
              <w:t>年度彩票销售场所数量</w:t>
            </w:r>
            <w:r>
              <w:t>/2021</w:t>
            </w:r>
            <w:r>
              <w:rPr>
                <w:rFonts w:hint="eastAsia"/>
              </w:rPr>
              <w:t>年彩票销售场所数量</w:t>
            </w:r>
          </w:p>
        </w:tc>
        <w:tc>
          <w:tcPr>
            <w:tcW w:w="2551" w:type="dxa"/>
            <w:vAlign w:val="center"/>
          </w:tcPr>
          <w:p>
            <w:pPr>
              <w:pStyle w:val="31"/>
            </w:pPr>
            <w:r>
              <w:rPr>
                <w:rFonts w:hint="eastAsia"/>
              </w:rPr>
              <w:t>≥</w:t>
            </w:r>
            <w:r>
              <w:t>81%</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彩票品种数量</w:t>
            </w:r>
          </w:p>
        </w:tc>
        <w:tc>
          <w:tcPr>
            <w:tcW w:w="2835" w:type="dxa"/>
            <w:vAlign w:val="center"/>
          </w:tcPr>
          <w:p>
            <w:pPr>
              <w:pStyle w:val="31"/>
              <w:rPr>
                <w:rFonts w:cs="Times New Roman"/>
              </w:rPr>
            </w:pPr>
            <w:r>
              <w:rPr>
                <w:rFonts w:hint="eastAsia"/>
              </w:rPr>
              <w:t>现有彩票品种数量</w:t>
            </w:r>
          </w:p>
        </w:tc>
        <w:tc>
          <w:tcPr>
            <w:tcW w:w="2551" w:type="dxa"/>
            <w:vAlign w:val="center"/>
          </w:tcPr>
          <w:p>
            <w:pPr>
              <w:pStyle w:val="31"/>
              <w:rPr>
                <w:rFonts w:cs="Times New Roman"/>
              </w:rPr>
            </w:pPr>
            <w:r>
              <w:rPr>
                <w:rFonts w:hint="eastAsia"/>
              </w:rPr>
              <w:t>≥</w:t>
            </w:r>
            <w:r>
              <w:t>4</w:t>
            </w:r>
            <w:r>
              <w:rPr>
                <w:rFonts w:hint="eastAsia"/>
              </w:rPr>
              <w:t>个</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t>Linux</w:t>
            </w:r>
            <w:r>
              <w:rPr>
                <w:rFonts w:hint="eastAsia"/>
              </w:rPr>
              <w:t>终端机购置数</w:t>
            </w:r>
          </w:p>
        </w:tc>
        <w:tc>
          <w:tcPr>
            <w:tcW w:w="2835" w:type="dxa"/>
            <w:vAlign w:val="center"/>
          </w:tcPr>
          <w:p>
            <w:pPr>
              <w:pStyle w:val="31"/>
              <w:rPr>
                <w:rFonts w:cs="Times New Roman"/>
              </w:rPr>
            </w:pPr>
            <w:r>
              <w:t>Linux</w:t>
            </w:r>
            <w:r>
              <w:rPr>
                <w:rFonts w:hint="eastAsia"/>
              </w:rPr>
              <w:t>终端机购置数</w:t>
            </w:r>
          </w:p>
        </w:tc>
        <w:tc>
          <w:tcPr>
            <w:tcW w:w="2551" w:type="dxa"/>
            <w:vAlign w:val="center"/>
          </w:tcPr>
          <w:p>
            <w:pPr>
              <w:pStyle w:val="31"/>
              <w:rPr>
                <w:rFonts w:cs="Times New Roman"/>
              </w:rPr>
            </w:pPr>
            <w:r>
              <w:rPr>
                <w:rFonts w:hint="eastAsia"/>
              </w:rPr>
              <w:t>≥</w:t>
            </w:r>
            <w:r>
              <w:t>1730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安卓终端机</w:t>
            </w:r>
          </w:p>
        </w:tc>
        <w:tc>
          <w:tcPr>
            <w:tcW w:w="2835" w:type="dxa"/>
            <w:vAlign w:val="center"/>
          </w:tcPr>
          <w:p>
            <w:pPr>
              <w:pStyle w:val="31"/>
              <w:rPr>
                <w:rFonts w:cs="Times New Roman"/>
              </w:rPr>
            </w:pPr>
            <w:r>
              <w:rPr>
                <w:rFonts w:hint="eastAsia"/>
              </w:rPr>
              <w:t>安卓终端机购置数</w:t>
            </w:r>
          </w:p>
        </w:tc>
        <w:tc>
          <w:tcPr>
            <w:tcW w:w="2551" w:type="dxa"/>
            <w:vAlign w:val="center"/>
          </w:tcPr>
          <w:p>
            <w:pPr>
              <w:pStyle w:val="31"/>
              <w:rPr>
                <w:rFonts w:cs="Times New Roman"/>
              </w:rPr>
            </w:pPr>
            <w:r>
              <w:rPr>
                <w:rFonts w:hint="eastAsia"/>
              </w:rPr>
              <w:t>≥</w:t>
            </w:r>
            <w:r>
              <w:t>500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延时开奖等彩票销售安全事故发生率</w:t>
            </w:r>
          </w:p>
        </w:tc>
        <w:tc>
          <w:tcPr>
            <w:tcW w:w="2835" w:type="dxa"/>
            <w:vAlign w:val="center"/>
          </w:tcPr>
          <w:p>
            <w:pPr>
              <w:pStyle w:val="31"/>
              <w:rPr>
                <w:rFonts w:cs="Times New Roman"/>
              </w:rPr>
            </w:pPr>
            <w:r>
              <w:rPr>
                <w:rFonts w:hint="eastAsia"/>
              </w:rPr>
              <w:t>延时开奖等彩票销售安全事故发生率</w:t>
            </w:r>
          </w:p>
        </w:tc>
        <w:tc>
          <w:tcPr>
            <w:tcW w:w="2551" w:type="dxa"/>
            <w:vAlign w:val="center"/>
          </w:tcPr>
          <w:p>
            <w:pPr>
              <w:pStyle w:val="31"/>
            </w:pPr>
            <w:r>
              <w:rPr>
                <w:rFonts w:hint="eastAsia"/>
              </w:rPr>
              <w:t>≤</w:t>
            </w:r>
            <w:r>
              <w:t>0.1%</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项目按期完成率</w:t>
            </w:r>
          </w:p>
        </w:tc>
        <w:tc>
          <w:tcPr>
            <w:tcW w:w="2835" w:type="dxa"/>
            <w:vAlign w:val="center"/>
          </w:tcPr>
          <w:p>
            <w:pPr>
              <w:pStyle w:val="31"/>
              <w:rPr>
                <w:rFonts w:cs="Times New Roman"/>
              </w:rPr>
            </w:pPr>
            <w:r>
              <w:rPr>
                <w:rFonts w:hint="eastAsia"/>
              </w:rPr>
              <w:t>项目按期完成率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项目验收合格率</w:t>
            </w:r>
          </w:p>
        </w:tc>
        <w:tc>
          <w:tcPr>
            <w:tcW w:w="2835" w:type="dxa"/>
            <w:vAlign w:val="center"/>
          </w:tcPr>
          <w:p>
            <w:pPr>
              <w:pStyle w:val="31"/>
              <w:rPr>
                <w:rFonts w:cs="Times New Roman"/>
              </w:rPr>
            </w:pPr>
            <w:r>
              <w:rPr>
                <w:rFonts w:hint="eastAsia"/>
              </w:rPr>
              <w:t>项目验收合格率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开设、调整、停止彩票游戏前向社会发布公告及时率</w:t>
            </w:r>
          </w:p>
        </w:tc>
        <w:tc>
          <w:tcPr>
            <w:tcW w:w="2835" w:type="dxa"/>
            <w:vAlign w:val="center"/>
          </w:tcPr>
          <w:p>
            <w:pPr>
              <w:pStyle w:val="31"/>
              <w:rPr>
                <w:rFonts w:cs="Times New Roman"/>
              </w:rPr>
            </w:pPr>
            <w:r>
              <w:rPr>
                <w:rFonts w:hint="eastAsia"/>
              </w:rPr>
              <w:t>开设、调整、停止彩票游戏前向社会发布公告及时率</w:t>
            </w:r>
          </w:p>
        </w:tc>
        <w:tc>
          <w:tcPr>
            <w:tcW w:w="2551" w:type="dxa"/>
            <w:vAlign w:val="center"/>
          </w:tcPr>
          <w:p>
            <w:pPr>
              <w:pStyle w:val="31"/>
            </w:pPr>
            <w:r>
              <w:t>100%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t>Linux</w:t>
            </w:r>
            <w:r>
              <w:rPr>
                <w:rFonts w:hint="eastAsia"/>
              </w:rPr>
              <w:t>终端机</w:t>
            </w:r>
          </w:p>
        </w:tc>
        <w:tc>
          <w:tcPr>
            <w:tcW w:w="2835" w:type="dxa"/>
            <w:vAlign w:val="center"/>
          </w:tcPr>
          <w:p>
            <w:pPr>
              <w:pStyle w:val="31"/>
              <w:rPr>
                <w:rFonts w:cs="Times New Roman"/>
              </w:rPr>
            </w:pPr>
            <w:r>
              <w:t>Linux</w:t>
            </w:r>
            <w:r>
              <w:rPr>
                <w:rFonts w:hint="eastAsia"/>
              </w:rPr>
              <w:t>终端机单价</w:t>
            </w:r>
          </w:p>
        </w:tc>
        <w:tc>
          <w:tcPr>
            <w:tcW w:w="2551" w:type="dxa"/>
            <w:vAlign w:val="center"/>
          </w:tcPr>
          <w:p>
            <w:pPr>
              <w:pStyle w:val="31"/>
              <w:rPr>
                <w:rFonts w:cs="Times New Roman"/>
              </w:rPr>
            </w:pPr>
            <w:r>
              <w:rPr>
                <w:rFonts w:hint="eastAsia"/>
              </w:rPr>
              <w:t>≤</w:t>
            </w:r>
            <w:r>
              <w:t>13000</w:t>
            </w:r>
            <w:r>
              <w:rPr>
                <w:rFonts w:hint="eastAsia"/>
              </w:rPr>
              <w:t>元</w:t>
            </w:r>
          </w:p>
        </w:tc>
        <w:tc>
          <w:tcPr>
            <w:tcW w:w="2268" w:type="dxa"/>
            <w:vAlign w:val="center"/>
          </w:tcPr>
          <w:p>
            <w:pPr>
              <w:pStyle w:val="31"/>
              <w:rPr>
                <w:rFonts w:cs="Times New Roman"/>
              </w:rPr>
            </w:pPr>
            <w:r>
              <w:rPr>
                <w:rFonts w:hint="eastAsia"/>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安卓终端</w:t>
            </w:r>
          </w:p>
        </w:tc>
        <w:tc>
          <w:tcPr>
            <w:tcW w:w="2835" w:type="dxa"/>
            <w:vAlign w:val="center"/>
          </w:tcPr>
          <w:p>
            <w:pPr>
              <w:pStyle w:val="31"/>
              <w:rPr>
                <w:rFonts w:cs="Times New Roman"/>
              </w:rPr>
            </w:pPr>
            <w:r>
              <w:rPr>
                <w:rFonts w:hint="eastAsia"/>
              </w:rPr>
              <w:t>安卓终端机单价</w:t>
            </w:r>
          </w:p>
        </w:tc>
        <w:tc>
          <w:tcPr>
            <w:tcW w:w="2551" w:type="dxa"/>
            <w:vAlign w:val="center"/>
          </w:tcPr>
          <w:p>
            <w:pPr>
              <w:pStyle w:val="31"/>
              <w:rPr>
                <w:rFonts w:cs="Times New Roman"/>
              </w:rPr>
            </w:pPr>
            <w:r>
              <w:rPr>
                <w:rFonts w:hint="eastAsia"/>
              </w:rPr>
              <w:t>≤</w:t>
            </w:r>
            <w:r>
              <w:t>5000</w:t>
            </w:r>
            <w:r>
              <w:rPr>
                <w:rFonts w:hint="eastAsia"/>
              </w:rPr>
              <w:t>元</w:t>
            </w:r>
          </w:p>
        </w:tc>
        <w:tc>
          <w:tcPr>
            <w:tcW w:w="2268" w:type="dxa"/>
            <w:vAlign w:val="center"/>
          </w:tcPr>
          <w:p>
            <w:pPr>
              <w:pStyle w:val="31"/>
              <w:rPr>
                <w:rFonts w:cs="Times New Roman"/>
              </w:rPr>
            </w:pPr>
            <w:r>
              <w:rPr>
                <w:rFonts w:hint="eastAsia"/>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彩票公益金筹集量</w:t>
            </w:r>
          </w:p>
        </w:tc>
        <w:tc>
          <w:tcPr>
            <w:tcW w:w="2835" w:type="dxa"/>
            <w:vAlign w:val="center"/>
          </w:tcPr>
          <w:p>
            <w:pPr>
              <w:pStyle w:val="31"/>
              <w:rPr>
                <w:rFonts w:cs="Times New Roman"/>
              </w:rPr>
            </w:pPr>
            <w:r>
              <w:t>2022</w:t>
            </w:r>
            <w:r>
              <w:rPr>
                <w:rFonts w:hint="eastAsia"/>
              </w:rPr>
              <w:t>年彩票公益金筹集量</w:t>
            </w:r>
            <w:r>
              <w:t>/2021</w:t>
            </w:r>
            <w:r>
              <w:rPr>
                <w:rFonts w:hint="eastAsia"/>
              </w:rPr>
              <w:t>年彩票公益金筹集量量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国家彩票公益属性和社会责任宣传力度</w:t>
            </w:r>
          </w:p>
        </w:tc>
        <w:tc>
          <w:tcPr>
            <w:tcW w:w="2835" w:type="dxa"/>
            <w:vAlign w:val="center"/>
          </w:tcPr>
          <w:p>
            <w:pPr>
              <w:pStyle w:val="31"/>
              <w:rPr>
                <w:rFonts w:cs="Times New Roman"/>
              </w:rPr>
            </w:pPr>
            <w:r>
              <w:rPr>
                <w:rFonts w:hint="eastAsia"/>
              </w:rPr>
              <w:t>国家彩票公益属性和社会责任宣传力度</w:t>
            </w:r>
          </w:p>
        </w:tc>
        <w:tc>
          <w:tcPr>
            <w:tcW w:w="2551" w:type="dxa"/>
            <w:vAlign w:val="center"/>
          </w:tcPr>
          <w:p>
            <w:pPr>
              <w:pStyle w:val="31"/>
              <w:rPr>
                <w:rFonts w:cs="Times New Roman"/>
              </w:rPr>
            </w:pPr>
            <w:r>
              <w:rPr>
                <w:rFonts w:hint="eastAsia"/>
              </w:rPr>
              <w:t>逐步提升</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有效维护市场秩序</w:t>
            </w:r>
          </w:p>
        </w:tc>
        <w:tc>
          <w:tcPr>
            <w:tcW w:w="2835" w:type="dxa"/>
            <w:vAlign w:val="center"/>
          </w:tcPr>
          <w:p>
            <w:pPr>
              <w:pStyle w:val="31"/>
              <w:rPr>
                <w:rFonts w:cs="Times New Roman"/>
              </w:rPr>
            </w:pPr>
            <w:r>
              <w:rPr>
                <w:rFonts w:hint="eastAsia"/>
              </w:rPr>
              <w:t>彩票市场秩序总体情况，是否发现彩票相关违法违规行为；开展彩票市场日常监督，有效查处违规行为、移送违法行为，核查人民来信反映问题等情况</w:t>
            </w:r>
          </w:p>
        </w:tc>
        <w:tc>
          <w:tcPr>
            <w:tcW w:w="2551" w:type="dxa"/>
            <w:vAlign w:val="center"/>
          </w:tcPr>
          <w:p>
            <w:pPr>
              <w:pStyle w:val="31"/>
              <w:rPr>
                <w:rFonts w:cs="Times New Roman"/>
              </w:rPr>
            </w:pPr>
            <w:r>
              <w:rPr>
                <w:rFonts w:hint="eastAsia"/>
              </w:rPr>
              <w:t>稳定</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购彩便利性和舒适性</w:t>
            </w:r>
          </w:p>
        </w:tc>
        <w:tc>
          <w:tcPr>
            <w:tcW w:w="2835" w:type="dxa"/>
            <w:vAlign w:val="center"/>
          </w:tcPr>
          <w:p>
            <w:pPr>
              <w:pStyle w:val="31"/>
              <w:rPr>
                <w:rFonts w:cs="Times New Roman"/>
              </w:rPr>
            </w:pPr>
            <w:r>
              <w:rPr>
                <w:rFonts w:hint="eastAsia"/>
              </w:rPr>
              <w:t>购彩便利性和舒适性</w:t>
            </w:r>
          </w:p>
        </w:tc>
        <w:tc>
          <w:tcPr>
            <w:tcW w:w="2551" w:type="dxa"/>
            <w:vAlign w:val="center"/>
          </w:tcPr>
          <w:p>
            <w:pPr>
              <w:pStyle w:val="31"/>
              <w:rPr>
                <w:rFonts w:cs="Times New Roman"/>
              </w:rPr>
            </w:pPr>
            <w:r>
              <w:rPr>
                <w:rFonts w:hint="eastAsia"/>
              </w:rPr>
              <w:t>有效改善</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抽样调查，对调查内容满意的购彩者占被调整购彩者总数的比例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20</w:t>
      </w:r>
      <w:r>
        <w:rPr>
          <w:rFonts w:hint="eastAsia" w:ascii="方正仿宋_GBK" w:hAnsi="方正仿宋_GBK" w:eastAsia="方正仿宋_GBK" w:cs="方正仿宋_GBK"/>
          <w:b/>
          <w:bCs/>
          <w:color w:val="000000"/>
          <w:sz w:val="28"/>
          <w:szCs w:val="28"/>
        </w:rPr>
        <w:t>、全省体育彩票业务管理设备购置费绩效目标表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保证彩票业务正常运转。</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购置验收通过率</w:t>
            </w:r>
          </w:p>
        </w:tc>
        <w:tc>
          <w:tcPr>
            <w:tcW w:w="2835" w:type="dxa"/>
            <w:vAlign w:val="center"/>
          </w:tcPr>
          <w:p>
            <w:pPr>
              <w:pStyle w:val="31"/>
              <w:rPr>
                <w:rFonts w:cs="Times New Roman"/>
              </w:rPr>
            </w:pPr>
            <w:r>
              <w:rPr>
                <w:rFonts w:hint="eastAsia"/>
              </w:rPr>
              <w:t>通过验收的购置数量占购置总数量的比例</w:t>
            </w:r>
          </w:p>
        </w:tc>
        <w:tc>
          <w:tcPr>
            <w:tcW w:w="2551" w:type="dxa"/>
            <w:vAlign w:val="center"/>
          </w:tcPr>
          <w:p>
            <w:pPr>
              <w:pStyle w:val="31"/>
            </w:pP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采购完成时限</w:t>
            </w:r>
          </w:p>
        </w:tc>
        <w:tc>
          <w:tcPr>
            <w:tcW w:w="2835" w:type="dxa"/>
            <w:vAlign w:val="center"/>
          </w:tcPr>
          <w:p>
            <w:pPr>
              <w:pStyle w:val="31"/>
              <w:rPr>
                <w:rFonts w:cs="Times New Roman"/>
              </w:rPr>
            </w:pPr>
            <w:r>
              <w:rPr>
                <w:rFonts w:hint="eastAsia"/>
              </w:rPr>
              <w:t>实际完成设备采购的月份</w:t>
            </w:r>
          </w:p>
        </w:tc>
        <w:tc>
          <w:tcPr>
            <w:tcW w:w="2551" w:type="dxa"/>
            <w:vAlign w:val="center"/>
          </w:tcPr>
          <w:p>
            <w:pPr>
              <w:pStyle w:val="31"/>
              <w:rPr>
                <w:rFonts w:cs="Times New Roman"/>
              </w:rPr>
            </w:pPr>
            <w:r>
              <w:t>8</w:t>
            </w:r>
            <w:r>
              <w:rPr>
                <w:rFonts w:hint="eastAsia"/>
              </w:rPr>
              <w:t>月</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设备购置成本控制率</w:t>
            </w:r>
          </w:p>
        </w:tc>
        <w:tc>
          <w:tcPr>
            <w:tcW w:w="2835" w:type="dxa"/>
            <w:vAlign w:val="center"/>
          </w:tcPr>
          <w:p>
            <w:pPr>
              <w:pStyle w:val="31"/>
              <w:rPr>
                <w:rFonts w:cs="Times New Roman"/>
              </w:rPr>
            </w:pPr>
            <w:r>
              <w:rPr>
                <w:rFonts w:hint="eastAsia"/>
              </w:rPr>
              <w:t>设备购置综合成本占预算安排经费的比例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采购设备种类</w:t>
            </w:r>
          </w:p>
        </w:tc>
        <w:tc>
          <w:tcPr>
            <w:tcW w:w="2835" w:type="dxa"/>
            <w:vAlign w:val="center"/>
          </w:tcPr>
          <w:p>
            <w:pPr>
              <w:pStyle w:val="31"/>
              <w:rPr>
                <w:rFonts w:cs="Times New Roman"/>
              </w:rPr>
            </w:pPr>
            <w:r>
              <w:rPr>
                <w:rFonts w:hint="eastAsia"/>
              </w:rPr>
              <w:t>采购业务管理设备种类</w:t>
            </w:r>
          </w:p>
        </w:tc>
        <w:tc>
          <w:tcPr>
            <w:tcW w:w="2551" w:type="dxa"/>
            <w:vAlign w:val="center"/>
          </w:tcPr>
          <w:p>
            <w:pPr>
              <w:pStyle w:val="31"/>
              <w:rPr>
                <w:rFonts w:cs="Times New Roman"/>
              </w:rPr>
            </w:pPr>
            <w:r>
              <w:rPr>
                <w:rFonts w:hint="eastAsia"/>
              </w:rPr>
              <w:t>≥</w:t>
            </w:r>
            <w:r>
              <w:t>15</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保障彩票业务开展所需设备，使彩票中心业务正常运行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21</w:t>
      </w:r>
      <w:r>
        <w:rPr>
          <w:rFonts w:hint="eastAsia" w:ascii="方正仿宋_GBK" w:hAnsi="方正仿宋_GBK" w:eastAsia="方正仿宋_GBK" w:cs="方正仿宋_GBK"/>
          <w:b/>
          <w:bCs/>
          <w:color w:val="000000"/>
          <w:sz w:val="28"/>
          <w:szCs w:val="28"/>
        </w:rPr>
        <w:t>、全省销售机构聘用人员服务费绩效目标表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通过绩效考评、培训等方式提升彩票中心人员素质。</w:t>
            </w:r>
          </w:p>
          <w:p>
            <w:pPr>
              <w:pStyle w:val="31"/>
              <w:rPr>
                <w:rFonts w:cs="Times New Roman"/>
              </w:rPr>
            </w:pPr>
            <w:r>
              <w:t>2.</w:t>
            </w:r>
            <w:r>
              <w:rPr>
                <w:rFonts w:hint="eastAsia"/>
              </w:rPr>
              <w:t>通过人员工资、保险公积金等按时发放缴纳，为彩票业务发展提供有力的人员保障。</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聘用人员数</w:t>
            </w:r>
          </w:p>
        </w:tc>
        <w:tc>
          <w:tcPr>
            <w:tcW w:w="2835" w:type="dxa"/>
            <w:vAlign w:val="center"/>
          </w:tcPr>
          <w:p>
            <w:pPr>
              <w:pStyle w:val="31"/>
              <w:rPr>
                <w:rFonts w:cs="Times New Roman"/>
              </w:rPr>
            </w:pPr>
            <w:r>
              <w:rPr>
                <w:rFonts w:hint="eastAsia"/>
              </w:rPr>
              <w:t>聘用人员总数</w:t>
            </w:r>
          </w:p>
        </w:tc>
        <w:tc>
          <w:tcPr>
            <w:tcW w:w="2551" w:type="dxa"/>
            <w:vAlign w:val="center"/>
          </w:tcPr>
          <w:p>
            <w:pPr>
              <w:pStyle w:val="31"/>
              <w:rPr>
                <w:rFonts w:cs="Times New Roman"/>
              </w:rPr>
            </w:pPr>
            <w:r>
              <w:rPr>
                <w:rFonts w:hint="eastAsia"/>
              </w:rPr>
              <w:t>≤</w:t>
            </w:r>
            <w:r>
              <w:t>377</w:t>
            </w:r>
            <w:r>
              <w:rPr>
                <w:rFonts w:hint="eastAsia"/>
              </w:rPr>
              <w:t>人</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培训覆盖率</w:t>
            </w:r>
          </w:p>
        </w:tc>
        <w:tc>
          <w:tcPr>
            <w:tcW w:w="2835" w:type="dxa"/>
            <w:vAlign w:val="center"/>
          </w:tcPr>
          <w:p>
            <w:pPr>
              <w:pStyle w:val="31"/>
              <w:rPr>
                <w:rFonts w:cs="Times New Roman"/>
              </w:rPr>
            </w:pPr>
            <w:r>
              <w:rPr>
                <w:rFonts w:hint="eastAsia"/>
              </w:rPr>
              <w:t>培训对象数量占应覆盖对象数量的比例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绩效工资考评覆盖率</w:t>
            </w:r>
          </w:p>
        </w:tc>
        <w:tc>
          <w:tcPr>
            <w:tcW w:w="2835" w:type="dxa"/>
            <w:vAlign w:val="center"/>
          </w:tcPr>
          <w:p>
            <w:pPr>
              <w:pStyle w:val="31"/>
              <w:rPr>
                <w:rFonts w:cs="Times New Roman"/>
              </w:rPr>
            </w:pPr>
            <w:r>
              <w:rPr>
                <w:rFonts w:hint="eastAsia"/>
              </w:rPr>
              <w:t>绩效工资考评的人数占聘用人员总人数的比例</w:t>
            </w:r>
          </w:p>
        </w:tc>
        <w:tc>
          <w:tcPr>
            <w:tcW w:w="2551" w:type="dxa"/>
            <w:vAlign w:val="center"/>
          </w:tcPr>
          <w:p>
            <w:pPr>
              <w:pStyle w:val="31"/>
            </w:pP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培训考核通过率</w:t>
            </w:r>
          </w:p>
        </w:tc>
        <w:tc>
          <w:tcPr>
            <w:tcW w:w="2835" w:type="dxa"/>
            <w:vAlign w:val="center"/>
          </w:tcPr>
          <w:p>
            <w:pPr>
              <w:pStyle w:val="31"/>
              <w:rPr>
                <w:rFonts w:cs="Times New Roman"/>
              </w:rPr>
            </w:pPr>
            <w:r>
              <w:rPr>
                <w:rFonts w:hint="eastAsia"/>
              </w:rPr>
              <w:t>培训考核通过的人数占参与培训人数的比例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按规定时限发放工资、缴纳保险</w:t>
            </w:r>
          </w:p>
        </w:tc>
        <w:tc>
          <w:tcPr>
            <w:tcW w:w="2835" w:type="dxa"/>
            <w:vAlign w:val="center"/>
          </w:tcPr>
          <w:p>
            <w:pPr>
              <w:pStyle w:val="31"/>
              <w:rPr>
                <w:rFonts w:cs="Times New Roman"/>
              </w:rPr>
            </w:pPr>
            <w:r>
              <w:rPr>
                <w:rFonts w:hint="eastAsia"/>
              </w:rPr>
              <w:t>按规定每月发放工资、缴纳保险</w:t>
            </w:r>
          </w:p>
        </w:tc>
        <w:tc>
          <w:tcPr>
            <w:tcW w:w="2551" w:type="dxa"/>
            <w:vAlign w:val="center"/>
          </w:tcPr>
          <w:p>
            <w:pPr>
              <w:pStyle w:val="31"/>
              <w:rPr>
                <w:rFonts w:cs="Times New Roman"/>
              </w:rPr>
            </w:pPr>
            <w:r>
              <w:rPr>
                <w:rFonts w:hint="eastAsia"/>
              </w:rPr>
              <w:t>每月</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培训项目开展时间</w:t>
            </w:r>
          </w:p>
        </w:tc>
        <w:tc>
          <w:tcPr>
            <w:tcW w:w="2835" w:type="dxa"/>
            <w:vAlign w:val="center"/>
          </w:tcPr>
          <w:p>
            <w:pPr>
              <w:pStyle w:val="31"/>
              <w:rPr>
                <w:rFonts w:cs="Times New Roman"/>
              </w:rPr>
            </w:pPr>
            <w:r>
              <w:rPr>
                <w:rFonts w:hint="eastAsia"/>
              </w:rPr>
              <w:t>培训项目实际开展的时间月份</w:t>
            </w:r>
          </w:p>
        </w:tc>
        <w:tc>
          <w:tcPr>
            <w:tcW w:w="2551" w:type="dxa"/>
            <w:vAlign w:val="center"/>
          </w:tcPr>
          <w:p>
            <w:pPr>
              <w:pStyle w:val="31"/>
              <w:rPr>
                <w:rFonts w:cs="Times New Roman"/>
              </w:rPr>
            </w:pPr>
            <w:r>
              <w:t>9-11</w:t>
            </w:r>
            <w:r>
              <w:rPr>
                <w:rFonts w:hint="eastAsia"/>
              </w:rPr>
              <w:t>月</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工资（福利）、社会保障（公积金）等发放（缴纳）标准</w:t>
            </w:r>
          </w:p>
        </w:tc>
        <w:tc>
          <w:tcPr>
            <w:tcW w:w="2835" w:type="dxa"/>
            <w:vAlign w:val="center"/>
          </w:tcPr>
          <w:p>
            <w:pPr>
              <w:pStyle w:val="31"/>
              <w:rPr>
                <w:rFonts w:cs="Times New Roman"/>
              </w:rPr>
            </w:pPr>
            <w:r>
              <w:rPr>
                <w:rFonts w:hint="eastAsia"/>
              </w:rPr>
              <w:t>工资（福利）、社会保障（公积金）等发放（缴纳）标准</w:t>
            </w:r>
          </w:p>
        </w:tc>
        <w:tc>
          <w:tcPr>
            <w:tcW w:w="2551" w:type="dxa"/>
            <w:vAlign w:val="center"/>
          </w:tcPr>
          <w:p>
            <w:pPr>
              <w:pStyle w:val="31"/>
              <w:rPr>
                <w:rFonts w:cs="Times New Roman"/>
              </w:rPr>
            </w:pPr>
            <w:r>
              <w:rPr>
                <w:rFonts w:hint="eastAsia"/>
              </w:rPr>
              <w:t>按规定执行</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培训费用人均成本</w:t>
            </w:r>
          </w:p>
        </w:tc>
        <w:tc>
          <w:tcPr>
            <w:tcW w:w="2835" w:type="dxa"/>
            <w:vAlign w:val="center"/>
          </w:tcPr>
          <w:p>
            <w:pPr>
              <w:pStyle w:val="31"/>
              <w:rPr>
                <w:rFonts w:cs="Times New Roman"/>
              </w:rPr>
            </w:pPr>
            <w:r>
              <w:rPr>
                <w:rFonts w:hint="eastAsia"/>
              </w:rPr>
              <w:t>培训费用人均成本</w:t>
            </w:r>
          </w:p>
        </w:tc>
        <w:tc>
          <w:tcPr>
            <w:tcW w:w="2551" w:type="dxa"/>
            <w:vAlign w:val="center"/>
          </w:tcPr>
          <w:p>
            <w:pPr>
              <w:pStyle w:val="31"/>
              <w:rPr>
                <w:rFonts w:cs="Times New Roman"/>
              </w:rPr>
            </w:pPr>
            <w:r>
              <w:rPr>
                <w:rFonts w:hint="eastAsia"/>
              </w:rPr>
              <w:t>≤</w:t>
            </w:r>
            <w:r>
              <w:t>450</w:t>
            </w:r>
            <w:r>
              <w:rPr>
                <w:rFonts w:hint="eastAsia"/>
              </w:rPr>
              <w:t>元</w:t>
            </w:r>
            <w:r>
              <w:t>/</w:t>
            </w:r>
            <w:r>
              <w:rPr>
                <w:rFonts w:hint="eastAsia"/>
              </w:rPr>
              <w:t>人每天</w:t>
            </w:r>
          </w:p>
        </w:tc>
        <w:tc>
          <w:tcPr>
            <w:tcW w:w="2268" w:type="dxa"/>
            <w:vAlign w:val="center"/>
          </w:tcPr>
          <w:p>
            <w:pPr>
              <w:pStyle w:val="31"/>
              <w:rPr>
                <w:rFonts w:cs="Times New Roman"/>
              </w:rPr>
            </w:pPr>
            <w:r>
              <w:rPr>
                <w:rFonts w:hint="eastAsia"/>
              </w:rPr>
              <w:t>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聘用人员技能提升</w:t>
            </w:r>
          </w:p>
        </w:tc>
        <w:tc>
          <w:tcPr>
            <w:tcW w:w="2835" w:type="dxa"/>
            <w:vAlign w:val="center"/>
          </w:tcPr>
          <w:p>
            <w:pPr>
              <w:pStyle w:val="31"/>
              <w:rPr>
                <w:rFonts w:cs="Times New Roman"/>
              </w:rPr>
            </w:pPr>
            <w:r>
              <w:rPr>
                <w:rFonts w:hint="eastAsia"/>
              </w:rPr>
              <w:t>通过人员绩效考评、培训等是否提升人员技能</w:t>
            </w:r>
          </w:p>
        </w:tc>
        <w:tc>
          <w:tcPr>
            <w:tcW w:w="2551" w:type="dxa"/>
            <w:vAlign w:val="center"/>
          </w:tcPr>
          <w:p>
            <w:pPr>
              <w:pStyle w:val="31"/>
              <w:rPr>
                <w:rFonts w:cs="Times New Roman"/>
              </w:rPr>
            </w:pPr>
            <w:r>
              <w:rPr>
                <w:rFonts w:hint="eastAsia"/>
              </w:rPr>
              <w:t>提升</w:t>
            </w:r>
          </w:p>
        </w:tc>
        <w:tc>
          <w:tcPr>
            <w:tcW w:w="2268" w:type="dxa"/>
            <w:vAlign w:val="center"/>
          </w:tcPr>
          <w:p>
            <w:pPr>
              <w:pStyle w:val="31"/>
              <w:rPr>
                <w:rFonts w:cs="Times New Roman"/>
              </w:rPr>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建立合理的用工制度，保障彩票业务开展所需人员，彩票中心业务正常运行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受训学员满意度</w:t>
            </w:r>
          </w:p>
        </w:tc>
        <w:tc>
          <w:tcPr>
            <w:tcW w:w="2835" w:type="dxa"/>
            <w:vAlign w:val="center"/>
          </w:tcPr>
          <w:p>
            <w:pPr>
              <w:pStyle w:val="31"/>
              <w:rPr>
                <w:rFonts w:cs="Times New Roman"/>
              </w:rPr>
            </w:pPr>
            <w:r>
              <w:rPr>
                <w:rFonts w:hint="eastAsia"/>
              </w:rPr>
              <w:t>调查接受培训的人员对培训的满意度</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22</w:t>
      </w:r>
      <w:r>
        <w:rPr>
          <w:rFonts w:hint="eastAsia" w:ascii="方正仿宋_GBK" w:hAnsi="方正仿宋_GBK" w:eastAsia="方正仿宋_GBK" w:cs="方正仿宋_GBK"/>
          <w:b/>
          <w:bCs/>
          <w:color w:val="000000"/>
          <w:sz w:val="28"/>
          <w:szCs w:val="28"/>
        </w:rPr>
        <w:t>、使用彩票归集账户利息与彩票兑奖税务返还资金项目绩效目标表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保障单位正常运转</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保障机构数</w:t>
            </w:r>
          </w:p>
        </w:tc>
        <w:tc>
          <w:tcPr>
            <w:tcW w:w="2835" w:type="dxa"/>
            <w:vAlign w:val="center"/>
          </w:tcPr>
          <w:p>
            <w:pPr>
              <w:pStyle w:val="31"/>
              <w:rPr>
                <w:rFonts w:cs="Times New Roman"/>
              </w:rPr>
            </w:pPr>
            <w:r>
              <w:rPr>
                <w:rFonts w:hint="eastAsia"/>
              </w:rPr>
              <w:t>省市中心</w:t>
            </w:r>
          </w:p>
        </w:tc>
        <w:tc>
          <w:tcPr>
            <w:tcW w:w="2551" w:type="dxa"/>
            <w:vAlign w:val="center"/>
          </w:tcPr>
          <w:p>
            <w:pPr>
              <w:pStyle w:val="31"/>
              <w:rPr>
                <w:rFonts w:cs="Times New Roman"/>
              </w:rPr>
            </w:pPr>
            <w:r>
              <w:t>13</w:t>
            </w:r>
            <w:r>
              <w:rPr>
                <w:rFonts w:hint="eastAsia"/>
              </w:rPr>
              <w:t>个</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运转保障率</w:t>
            </w:r>
          </w:p>
        </w:tc>
        <w:tc>
          <w:tcPr>
            <w:tcW w:w="2835" w:type="dxa"/>
            <w:vAlign w:val="center"/>
          </w:tcPr>
          <w:p>
            <w:pPr>
              <w:pStyle w:val="31"/>
              <w:rPr>
                <w:rFonts w:cs="Times New Roman"/>
              </w:rPr>
            </w:pPr>
            <w:r>
              <w:rPr>
                <w:rFonts w:hint="eastAsia"/>
              </w:rPr>
              <w:t>运转保障率</w:t>
            </w:r>
          </w:p>
        </w:tc>
        <w:tc>
          <w:tcPr>
            <w:tcW w:w="2551" w:type="dxa"/>
            <w:vAlign w:val="center"/>
          </w:tcPr>
          <w:p>
            <w:pPr>
              <w:pStyle w:val="31"/>
            </w:pPr>
            <w:r>
              <w:t>95%</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项目经费支出标准</w:t>
            </w:r>
          </w:p>
        </w:tc>
        <w:tc>
          <w:tcPr>
            <w:tcW w:w="2835" w:type="dxa"/>
            <w:vAlign w:val="center"/>
          </w:tcPr>
          <w:p>
            <w:pPr>
              <w:pStyle w:val="31"/>
              <w:rPr>
                <w:rFonts w:cs="Times New Roman"/>
              </w:rPr>
            </w:pPr>
            <w:r>
              <w:rPr>
                <w:rFonts w:hint="eastAsia"/>
              </w:rPr>
              <w:t>达到指标值为满分</w:t>
            </w:r>
          </w:p>
        </w:tc>
        <w:tc>
          <w:tcPr>
            <w:tcW w:w="2551" w:type="dxa"/>
            <w:vAlign w:val="center"/>
          </w:tcPr>
          <w:p>
            <w:pPr>
              <w:pStyle w:val="31"/>
              <w:rPr>
                <w:rFonts w:cs="Times New Roman"/>
              </w:rPr>
            </w:pPr>
            <w:r>
              <w:rPr>
                <w:rFonts w:hint="eastAsia"/>
              </w:rPr>
              <w:t>符合规定</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项目期限</w:t>
            </w:r>
          </w:p>
        </w:tc>
        <w:tc>
          <w:tcPr>
            <w:tcW w:w="2835" w:type="dxa"/>
            <w:vAlign w:val="center"/>
          </w:tcPr>
          <w:p>
            <w:pPr>
              <w:pStyle w:val="31"/>
              <w:rPr>
                <w:rFonts w:cs="Times New Roman"/>
              </w:rPr>
            </w:pPr>
            <w:r>
              <w:rPr>
                <w:rFonts w:hint="eastAsia"/>
              </w:rPr>
              <w:t>运转保障率</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正常运行</w:t>
            </w:r>
          </w:p>
        </w:tc>
        <w:tc>
          <w:tcPr>
            <w:tcW w:w="2835" w:type="dxa"/>
            <w:vAlign w:val="center"/>
          </w:tcPr>
          <w:p>
            <w:pPr>
              <w:pStyle w:val="31"/>
              <w:rPr>
                <w:rFonts w:cs="Times New Roman"/>
              </w:rPr>
            </w:pPr>
            <w:r>
              <w:rPr>
                <w:rFonts w:hint="eastAsia"/>
              </w:rPr>
              <w:t>保障彩票中心正常运行</w:t>
            </w:r>
          </w:p>
        </w:tc>
        <w:tc>
          <w:tcPr>
            <w:tcW w:w="2551" w:type="dxa"/>
            <w:vAlign w:val="center"/>
          </w:tcPr>
          <w:p>
            <w:pPr>
              <w:pStyle w:val="31"/>
              <w:rPr>
                <w:rFonts w:cs="Times New Roman"/>
              </w:rPr>
            </w:pPr>
            <w:r>
              <w:rPr>
                <w:rFonts w:hint="eastAsia"/>
              </w:rPr>
              <w:t>正常运行</w:t>
            </w:r>
          </w:p>
        </w:tc>
        <w:tc>
          <w:tcPr>
            <w:tcW w:w="2268" w:type="dxa"/>
            <w:vAlign w:val="center"/>
          </w:tcPr>
          <w:p>
            <w:pPr>
              <w:pStyle w:val="31"/>
              <w:rPr>
                <w:rFonts w:cs="Times New Roman"/>
              </w:rPr>
            </w:pPr>
            <w:r>
              <w:rPr>
                <w:rFonts w:hint="eastAsia"/>
              </w:rPr>
              <w:t>年度计划</w:t>
            </w:r>
          </w:p>
        </w:tc>
      </w:tr>
    </w:tbl>
    <w:p>
      <w:pPr>
        <w:pStyle w:val="29"/>
      </w:pPr>
    </w:p>
    <w:p>
      <w:pPr>
        <w:pStyle w:val="29"/>
        <w:ind w:firstLine="560"/>
      </w:pPr>
      <w:r>
        <w:rPr>
          <w:rFonts w:ascii="方正仿宋_GBK" w:hAnsi="方正仿宋_GBK" w:eastAsia="方正仿宋_GBK" w:cs="方正仿宋_GBK"/>
          <w:b/>
          <w:bCs/>
          <w:color w:val="000000"/>
          <w:sz w:val="28"/>
          <w:szCs w:val="28"/>
        </w:rPr>
        <w:t>23</w:t>
      </w:r>
      <w:r>
        <w:rPr>
          <w:rFonts w:hint="eastAsia" w:ascii="方正仿宋_GBK" w:hAnsi="方正仿宋_GBK" w:eastAsia="方正仿宋_GBK" w:cs="方正仿宋_GBK"/>
          <w:b/>
          <w:bCs/>
          <w:color w:val="000000"/>
          <w:sz w:val="28"/>
          <w:szCs w:val="28"/>
        </w:rPr>
        <w:t>、业务用房租赁费绩效目标表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通过合理规划租用安全稳定的办公场所</w:t>
            </w:r>
            <w:r>
              <w:t>,</w:t>
            </w:r>
            <w:r>
              <w:rPr>
                <w:rFonts w:hint="eastAsia"/>
              </w:rPr>
              <w:t>保障全省彩票业务安全稳定运行。</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租赁房屋的完好率</w:t>
            </w:r>
          </w:p>
        </w:tc>
        <w:tc>
          <w:tcPr>
            <w:tcW w:w="2835" w:type="dxa"/>
            <w:vAlign w:val="center"/>
          </w:tcPr>
          <w:p>
            <w:pPr>
              <w:pStyle w:val="31"/>
              <w:rPr>
                <w:rFonts w:cs="Times New Roman"/>
              </w:rPr>
            </w:pPr>
            <w:r>
              <w:rPr>
                <w:rFonts w:hint="eastAsia"/>
              </w:rPr>
              <w:t>租赁房屋安全完好数占签订房屋租赁合同数的比例</w:t>
            </w:r>
          </w:p>
        </w:tc>
        <w:tc>
          <w:tcPr>
            <w:tcW w:w="2551" w:type="dxa"/>
            <w:vAlign w:val="center"/>
          </w:tcPr>
          <w:p>
            <w:pPr>
              <w:pStyle w:val="31"/>
            </w:pPr>
            <w:r>
              <w:rPr>
                <w:rFonts w:hint="eastAsia"/>
              </w:rPr>
              <w:t>≥</w:t>
            </w:r>
            <w:r>
              <w:t>95%</w:t>
            </w:r>
          </w:p>
        </w:tc>
        <w:tc>
          <w:tcPr>
            <w:tcW w:w="2268" w:type="dxa"/>
            <w:vAlign w:val="center"/>
          </w:tcPr>
          <w:p>
            <w:pPr>
              <w:pStyle w:val="31"/>
              <w:rPr>
                <w:rFonts w:cs="Times New Roman"/>
              </w:rPr>
            </w:pPr>
            <w:r>
              <w:rPr>
                <w:rFonts w:hint="eastAsia"/>
              </w:rPr>
              <w:t>往年实际使用情况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房屋租赁使用期限</w:t>
            </w:r>
          </w:p>
        </w:tc>
        <w:tc>
          <w:tcPr>
            <w:tcW w:w="2835" w:type="dxa"/>
            <w:vAlign w:val="center"/>
          </w:tcPr>
          <w:p>
            <w:pPr>
              <w:pStyle w:val="31"/>
              <w:rPr>
                <w:rFonts w:cs="Times New Roman"/>
              </w:rPr>
            </w:pPr>
            <w:r>
              <w:rPr>
                <w:rFonts w:hint="eastAsia"/>
              </w:rPr>
              <w:t>合同签订的房屋租赁使用期限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项目成本控制率</w:t>
            </w:r>
          </w:p>
        </w:tc>
        <w:tc>
          <w:tcPr>
            <w:tcW w:w="2835" w:type="dxa"/>
            <w:vAlign w:val="center"/>
          </w:tcPr>
          <w:p>
            <w:pPr>
              <w:pStyle w:val="31"/>
              <w:rPr>
                <w:rFonts w:cs="Times New Roman"/>
              </w:rPr>
            </w:pPr>
            <w:r>
              <w:rPr>
                <w:rFonts w:hint="eastAsia"/>
              </w:rPr>
              <w:t>业务用房租赁费项目实际支出资金占该项目上年实际支出资金的比例</w:t>
            </w:r>
          </w:p>
        </w:tc>
        <w:tc>
          <w:tcPr>
            <w:tcW w:w="2551" w:type="dxa"/>
            <w:vAlign w:val="center"/>
          </w:tcPr>
          <w:p>
            <w:pPr>
              <w:pStyle w:val="31"/>
            </w:pPr>
            <w:r>
              <w:rPr>
                <w:rFonts w:hint="eastAsia"/>
              </w:rPr>
              <w:t>≤</w:t>
            </w:r>
            <w:r>
              <w:t>100%</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租赁平米数</w:t>
            </w:r>
          </w:p>
        </w:tc>
        <w:tc>
          <w:tcPr>
            <w:tcW w:w="2835" w:type="dxa"/>
            <w:vAlign w:val="center"/>
          </w:tcPr>
          <w:p>
            <w:pPr>
              <w:pStyle w:val="31"/>
              <w:rPr>
                <w:rFonts w:cs="Times New Roman"/>
              </w:rPr>
            </w:pPr>
            <w:r>
              <w:rPr>
                <w:rFonts w:hint="eastAsia"/>
              </w:rPr>
              <w:t>省市中心租用的业务用房的实际使用面积</w:t>
            </w:r>
          </w:p>
        </w:tc>
        <w:tc>
          <w:tcPr>
            <w:tcW w:w="2551" w:type="dxa"/>
            <w:vAlign w:val="center"/>
          </w:tcPr>
          <w:p>
            <w:pPr>
              <w:pStyle w:val="31"/>
              <w:rPr>
                <w:rFonts w:cs="Times New Roman"/>
              </w:rPr>
            </w:pPr>
            <w:r>
              <w:rPr>
                <w:rFonts w:hint="eastAsia"/>
              </w:rPr>
              <w:t>≤</w:t>
            </w:r>
            <w:r>
              <w:t>4710</w:t>
            </w:r>
            <w:r>
              <w:rPr>
                <w:rFonts w:hint="eastAsia"/>
              </w:rPr>
              <w:t>平米</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彩票中心正常运行彩票业务</w:t>
            </w:r>
          </w:p>
        </w:tc>
        <w:tc>
          <w:tcPr>
            <w:tcW w:w="2835" w:type="dxa"/>
            <w:vAlign w:val="center"/>
          </w:tcPr>
          <w:p>
            <w:pPr>
              <w:pStyle w:val="31"/>
              <w:rPr>
                <w:rFonts w:cs="Times New Roman"/>
              </w:rPr>
            </w:pPr>
            <w:r>
              <w:rPr>
                <w:rFonts w:hint="eastAsia"/>
              </w:rPr>
              <w:t>保障彩票业务开展所需业务用房，使彩票中心业务正常运行</w:t>
            </w:r>
          </w:p>
        </w:tc>
        <w:tc>
          <w:tcPr>
            <w:tcW w:w="2551" w:type="dxa"/>
            <w:vAlign w:val="center"/>
          </w:tcPr>
          <w:p>
            <w:pPr>
              <w:pStyle w:val="31"/>
              <w:rPr>
                <w:rFonts w:cs="Times New Roman"/>
              </w:rPr>
            </w:pPr>
            <w:r>
              <w:rPr>
                <w:rFonts w:hint="eastAsia"/>
              </w:rPr>
              <w:t>正常</w:t>
            </w:r>
          </w:p>
        </w:tc>
        <w:tc>
          <w:tcPr>
            <w:tcW w:w="2268" w:type="dxa"/>
            <w:vAlign w:val="center"/>
          </w:tcPr>
          <w:p>
            <w:pPr>
              <w:pStyle w:val="31"/>
              <w:rPr>
                <w:rFonts w:cs="Times New Roman"/>
              </w:rPr>
            </w:pPr>
            <w:r>
              <w:rPr>
                <w:rFonts w:hint="eastAsia"/>
              </w:rPr>
              <w:t>年度计划</w:t>
            </w:r>
          </w:p>
        </w:tc>
      </w:tr>
    </w:tbl>
    <w:p>
      <w:pPr>
        <w:pStyle w:val="29"/>
      </w:pPr>
    </w:p>
    <w:p>
      <w:pPr>
        <w:pStyle w:val="29"/>
        <w:ind w:firstLine="560"/>
        <w:rPr>
          <w:rFonts w:ascii="方正仿宋_GBK" w:hAnsi="方正仿宋_GBK" w:eastAsia="方正仿宋_GBK" w:cs="方正仿宋_GBK"/>
          <w:b/>
          <w:bCs/>
          <w:color w:val="000000"/>
          <w:sz w:val="28"/>
          <w:szCs w:val="28"/>
        </w:rPr>
      </w:pPr>
    </w:p>
    <w:p>
      <w:pPr>
        <w:pStyle w:val="29"/>
        <w:ind w:firstLine="560"/>
        <w:rPr>
          <w:rFonts w:ascii="方正仿宋_GBK" w:hAnsi="方正仿宋_GBK" w:eastAsia="方正仿宋_GBK" w:cs="方正仿宋_GBK"/>
          <w:b/>
          <w:bCs/>
          <w:color w:val="000000"/>
          <w:sz w:val="28"/>
          <w:szCs w:val="28"/>
        </w:rPr>
      </w:pPr>
    </w:p>
    <w:p>
      <w:pPr>
        <w:pStyle w:val="29"/>
        <w:ind w:firstLine="560"/>
      </w:pPr>
      <w:r>
        <w:rPr>
          <w:rFonts w:ascii="方正仿宋_GBK" w:hAnsi="方正仿宋_GBK" w:eastAsia="方正仿宋_GBK" w:cs="方正仿宋_GBK"/>
          <w:b/>
          <w:bCs/>
          <w:color w:val="000000"/>
          <w:sz w:val="28"/>
          <w:szCs w:val="28"/>
        </w:rPr>
        <w:t>24</w:t>
      </w:r>
      <w:r>
        <w:rPr>
          <w:rFonts w:hint="eastAsia" w:ascii="方正仿宋_GBK" w:hAnsi="方正仿宋_GBK" w:eastAsia="方正仿宋_GBK" w:cs="方正仿宋_GBK"/>
          <w:b/>
          <w:bCs/>
          <w:color w:val="000000"/>
          <w:sz w:val="28"/>
          <w:szCs w:val="28"/>
        </w:rPr>
        <w:t>、中央</w:t>
      </w:r>
      <w:r>
        <w:rPr>
          <w:rFonts w:ascii="方正仿宋_GBK" w:hAnsi="方正仿宋_GBK" w:eastAsia="方正仿宋_GBK" w:cs="方正仿宋_GBK"/>
          <w:b/>
          <w:bCs/>
          <w:color w:val="000000"/>
          <w:sz w:val="28"/>
          <w:szCs w:val="28"/>
        </w:rPr>
        <w:t>-</w:t>
      </w:r>
      <w:r>
        <w:rPr>
          <w:rFonts w:hint="eastAsia" w:ascii="方正仿宋_GBK" w:hAnsi="方正仿宋_GBK" w:eastAsia="方正仿宋_GBK" w:cs="方正仿宋_GBK"/>
          <w:b/>
          <w:bCs/>
          <w:color w:val="000000"/>
          <w:sz w:val="28"/>
          <w:szCs w:val="28"/>
        </w:rPr>
        <w:t>基层彩票销售网点发展资金绩效目标表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支持基层彩票销售场所发展</w:t>
            </w:r>
          </w:p>
          <w:p>
            <w:pPr>
              <w:pStyle w:val="31"/>
              <w:rPr>
                <w:rFonts w:cs="Times New Roman"/>
              </w:rPr>
            </w:pPr>
            <w:r>
              <w:t>2.</w:t>
            </w:r>
            <w:r>
              <w:rPr>
                <w:rFonts w:hint="eastAsia"/>
              </w:rPr>
              <w:t>促进本省彩票市场均衡发展</w:t>
            </w:r>
          </w:p>
          <w:p>
            <w:pPr>
              <w:pStyle w:val="31"/>
              <w:rPr>
                <w:rFonts w:cs="Times New Roman"/>
              </w:rPr>
            </w:pPr>
            <w:r>
              <w:t>3.</w:t>
            </w:r>
            <w:r>
              <w:rPr>
                <w:rFonts w:hint="eastAsia"/>
              </w:rPr>
              <w:t>优化本地区彩票品种及游戏结构</w:t>
            </w:r>
          </w:p>
          <w:p>
            <w:pPr>
              <w:pStyle w:val="31"/>
              <w:rPr>
                <w:rFonts w:cs="Times New Roman"/>
              </w:rPr>
            </w:pPr>
            <w:r>
              <w:t>4.</w:t>
            </w:r>
            <w:r>
              <w:rPr>
                <w:rFonts w:hint="eastAsia"/>
              </w:rPr>
              <w:t>有效规范彩票市场秩序</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彩票销售额</w:t>
            </w:r>
          </w:p>
        </w:tc>
        <w:tc>
          <w:tcPr>
            <w:tcW w:w="2835" w:type="dxa"/>
            <w:vAlign w:val="center"/>
          </w:tcPr>
          <w:p>
            <w:pPr>
              <w:pStyle w:val="31"/>
              <w:rPr>
                <w:rFonts w:cs="Times New Roman"/>
              </w:rPr>
            </w:pPr>
            <w:r>
              <w:t>2022</w:t>
            </w:r>
            <w:r>
              <w:rPr>
                <w:rFonts w:hint="eastAsia"/>
              </w:rPr>
              <w:t>年度销售额</w:t>
            </w:r>
            <w:r>
              <w:t>/2021</w:t>
            </w:r>
            <w:r>
              <w:rPr>
                <w:rFonts w:hint="eastAsia"/>
              </w:rPr>
              <w:t>年度销售额</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投注终端数量</w:t>
            </w:r>
          </w:p>
        </w:tc>
        <w:tc>
          <w:tcPr>
            <w:tcW w:w="2835" w:type="dxa"/>
            <w:vAlign w:val="center"/>
          </w:tcPr>
          <w:p>
            <w:pPr>
              <w:pStyle w:val="31"/>
              <w:rPr>
                <w:rFonts w:cs="Times New Roman"/>
              </w:rPr>
            </w:pPr>
            <w:r>
              <w:t>2022</w:t>
            </w:r>
            <w:r>
              <w:rPr>
                <w:rFonts w:hint="eastAsia"/>
              </w:rPr>
              <w:t>年度投注终端数量</w:t>
            </w:r>
            <w:r>
              <w:t>/2021</w:t>
            </w:r>
            <w:r>
              <w:rPr>
                <w:rFonts w:hint="eastAsia"/>
              </w:rPr>
              <w:t>年投注终端数量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t>2022</w:t>
            </w:r>
            <w:r>
              <w:rPr>
                <w:rFonts w:hint="eastAsia"/>
              </w:rPr>
              <w:t>年度彩票销售场所数量</w:t>
            </w:r>
            <w:r>
              <w:t>/2021</w:t>
            </w:r>
            <w:r>
              <w:rPr>
                <w:rFonts w:hint="eastAsia"/>
              </w:rPr>
              <w:t>年彩票销售场所数量</w:t>
            </w:r>
          </w:p>
        </w:tc>
        <w:tc>
          <w:tcPr>
            <w:tcW w:w="2551" w:type="dxa"/>
            <w:vAlign w:val="center"/>
          </w:tcPr>
          <w:p>
            <w:pPr>
              <w:pStyle w:val="31"/>
            </w:pPr>
            <w:r>
              <w:rPr>
                <w:rFonts w:hint="eastAsia"/>
              </w:rPr>
              <w:t>≥</w:t>
            </w:r>
            <w:r>
              <w:t>81%</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彩票品种数量</w:t>
            </w:r>
          </w:p>
        </w:tc>
        <w:tc>
          <w:tcPr>
            <w:tcW w:w="2835" w:type="dxa"/>
            <w:vAlign w:val="center"/>
          </w:tcPr>
          <w:p>
            <w:pPr>
              <w:pStyle w:val="31"/>
              <w:rPr>
                <w:rFonts w:cs="Times New Roman"/>
              </w:rPr>
            </w:pPr>
            <w:r>
              <w:rPr>
                <w:rFonts w:hint="eastAsia"/>
              </w:rPr>
              <w:t>现有彩票品种数量</w:t>
            </w:r>
          </w:p>
        </w:tc>
        <w:tc>
          <w:tcPr>
            <w:tcW w:w="2551" w:type="dxa"/>
            <w:vAlign w:val="center"/>
          </w:tcPr>
          <w:p>
            <w:pPr>
              <w:pStyle w:val="31"/>
              <w:rPr>
                <w:rFonts w:cs="Times New Roman"/>
              </w:rPr>
            </w:pPr>
            <w:r>
              <w:rPr>
                <w:rFonts w:hint="eastAsia"/>
              </w:rPr>
              <w:t>≥</w:t>
            </w:r>
            <w:r>
              <w:t>4</w:t>
            </w:r>
            <w:r>
              <w:rPr>
                <w:rFonts w:hint="eastAsia"/>
              </w:rPr>
              <w:t>个</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t>Linux</w:t>
            </w:r>
            <w:r>
              <w:rPr>
                <w:rFonts w:hint="eastAsia"/>
              </w:rPr>
              <w:t>终端机购置数</w:t>
            </w:r>
          </w:p>
        </w:tc>
        <w:tc>
          <w:tcPr>
            <w:tcW w:w="2835" w:type="dxa"/>
            <w:vAlign w:val="center"/>
          </w:tcPr>
          <w:p>
            <w:pPr>
              <w:pStyle w:val="31"/>
              <w:rPr>
                <w:rFonts w:cs="Times New Roman"/>
              </w:rPr>
            </w:pPr>
            <w:r>
              <w:t>Linux</w:t>
            </w:r>
            <w:r>
              <w:rPr>
                <w:rFonts w:hint="eastAsia"/>
              </w:rPr>
              <w:t>终端机购置数</w:t>
            </w:r>
          </w:p>
        </w:tc>
        <w:tc>
          <w:tcPr>
            <w:tcW w:w="2551" w:type="dxa"/>
            <w:vAlign w:val="center"/>
          </w:tcPr>
          <w:p>
            <w:pPr>
              <w:pStyle w:val="31"/>
              <w:rPr>
                <w:rFonts w:cs="Times New Roman"/>
              </w:rPr>
            </w:pPr>
            <w:r>
              <w:rPr>
                <w:rFonts w:hint="eastAsia"/>
              </w:rPr>
              <w:t>≥</w:t>
            </w:r>
            <w:r>
              <w:t>1730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安卓终端机</w:t>
            </w:r>
          </w:p>
        </w:tc>
        <w:tc>
          <w:tcPr>
            <w:tcW w:w="2835" w:type="dxa"/>
            <w:vAlign w:val="center"/>
          </w:tcPr>
          <w:p>
            <w:pPr>
              <w:pStyle w:val="31"/>
              <w:rPr>
                <w:rFonts w:cs="Times New Roman"/>
              </w:rPr>
            </w:pPr>
            <w:r>
              <w:rPr>
                <w:rFonts w:hint="eastAsia"/>
              </w:rPr>
              <w:t>安卓终端机购置数</w:t>
            </w:r>
          </w:p>
        </w:tc>
        <w:tc>
          <w:tcPr>
            <w:tcW w:w="2551" w:type="dxa"/>
            <w:vAlign w:val="center"/>
          </w:tcPr>
          <w:p>
            <w:pPr>
              <w:pStyle w:val="31"/>
              <w:rPr>
                <w:rFonts w:cs="Times New Roman"/>
              </w:rPr>
            </w:pPr>
            <w:r>
              <w:rPr>
                <w:rFonts w:hint="eastAsia"/>
              </w:rPr>
              <w:t>≥</w:t>
            </w:r>
            <w:r>
              <w:t>500</w:t>
            </w:r>
            <w:r>
              <w:rPr>
                <w:rFonts w:hint="eastAsia"/>
              </w:rPr>
              <w:t>台</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延时开奖等彩票销售安全事故发生率</w:t>
            </w:r>
          </w:p>
        </w:tc>
        <w:tc>
          <w:tcPr>
            <w:tcW w:w="2835" w:type="dxa"/>
            <w:vAlign w:val="center"/>
          </w:tcPr>
          <w:p>
            <w:pPr>
              <w:pStyle w:val="31"/>
              <w:rPr>
                <w:rFonts w:cs="Times New Roman"/>
              </w:rPr>
            </w:pPr>
            <w:r>
              <w:rPr>
                <w:rFonts w:hint="eastAsia"/>
              </w:rPr>
              <w:t>延时开奖等彩票销售安全事故发生率</w:t>
            </w:r>
          </w:p>
        </w:tc>
        <w:tc>
          <w:tcPr>
            <w:tcW w:w="2551" w:type="dxa"/>
            <w:vAlign w:val="center"/>
          </w:tcPr>
          <w:p>
            <w:pPr>
              <w:pStyle w:val="31"/>
            </w:pPr>
            <w:r>
              <w:rPr>
                <w:rFonts w:hint="eastAsia"/>
              </w:rPr>
              <w:t>≤</w:t>
            </w:r>
            <w:r>
              <w:t>0.1%</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项目按期完成率</w:t>
            </w:r>
          </w:p>
        </w:tc>
        <w:tc>
          <w:tcPr>
            <w:tcW w:w="2835" w:type="dxa"/>
            <w:vAlign w:val="center"/>
          </w:tcPr>
          <w:p>
            <w:pPr>
              <w:pStyle w:val="31"/>
              <w:rPr>
                <w:rFonts w:cs="Times New Roman"/>
              </w:rPr>
            </w:pPr>
            <w:r>
              <w:rPr>
                <w:rFonts w:hint="eastAsia"/>
              </w:rPr>
              <w:t>项目按期完成率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项目验收合格率</w:t>
            </w:r>
          </w:p>
        </w:tc>
        <w:tc>
          <w:tcPr>
            <w:tcW w:w="2835" w:type="dxa"/>
            <w:vAlign w:val="center"/>
          </w:tcPr>
          <w:p>
            <w:pPr>
              <w:pStyle w:val="31"/>
              <w:rPr>
                <w:rFonts w:cs="Times New Roman"/>
              </w:rPr>
            </w:pPr>
            <w:r>
              <w:rPr>
                <w:rFonts w:hint="eastAsia"/>
              </w:rPr>
              <w:t>项目验收合格率</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开设、调整、停止彩票游戏前向社会发布公告及时率</w:t>
            </w:r>
          </w:p>
        </w:tc>
        <w:tc>
          <w:tcPr>
            <w:tcW w:w="2835" w:type="dxa"/>
            <w:vAlign w:val="center"/>
          </w:tcPr>
          <w:p>
            <w:pPr>
              <w:pStyle w:val="31"/>
              <w:rPr>
                <w:rFonts w:cs="Times New Roman"/>
              </w:rPr>
            </w:pPr>
            <w:r>
              <w:rPr>
                <w:rFonts w:hint="eastAsia"/>
              </w:rPr>
              <w:t>开设、调整、停止彩票游戏前向社会发布公告及时率</w:t>
            </w:r>
          </w:p>
        </w:tc>
        <w:tc>
          <w:tcPr>
            <w:tcW w:w="2551" w:type="dxa"/>
            <w:vAlign w:val="center"/>
          </w:tcPr>
          <w:p>
            <w:pPr>
              <w:pStyle w:val="31"/>
            </w:pPr>
            <w:r>
              <w:t>100%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t>Linux</w:t>
            </w:r>
            <w:r>
              <w:rPr>
                <w:rFonts w:hint="eastAsia"/>
              </w:rPr>
              <w:t>终端机</w:t>
            </w:r>
          </w:p>
        </w:tc>
        <w:tc>
          <w:tcPr>
            <w:tcW w:w="2835" w:type="dxa"/>
            <w:vAlign w:val="center"/>
          </w:tcPr>
          <w:p>
            <w:pPr>
              <w:pStyle w:val="31"/>
              <w:rPr>
                <w:rFonts w:cs="Times New Roman"/>
              </w:rPr>
            </w:pPr>
            <w:r>
              <w:t>Linux</w:t>
            </w:r>
            <w:r>
              <w:rPr>
                <w:rFonts w:hint="eastAsia"/>
              </w:rPr>
              <w:t>终端机单价</w:t>
            </w:r>
          </w:p>
        </w:tc>
        <w:tc>
          <w:tcPr>
            <w:tcW w:w="2551" w:type="dxa"/>
            <w:vAlign w:val="center"/>
          </w:tcPr>
          <w:p>
            <w:pPr>
              <w:pStyle w:val="31"/>
              <w:rPr>
                <w:rFonts w:cs="Times New Roman"/>
              </w:rPr>
            </w:pPr>
            <w:r>
              <w:rPr>
                <w:rFonts w:hint="eastAsia"/>
              </w:rPr>
              <w:t>≤</w:t>
            </w:r>
            <w:r>
              <w:t>13000</w:t>
            </w:r>
            <w:r>
              <w:rPr>
                <w:rFonts w:hint="eastAsia"/>
              </w:rPr>
              <w:t>元</w:t>
            </w:r>
          </w:p>
        </w:tc>
        <w:tc>
          <w:tcPr>
            <w:tcW w:w="2268" w:type="dxa"/>
            <w:vAlign w:val="center"/>
          </w:tcPr>
          <w:p>
            <w:pPr>
              <w:pStyle w:val="31"/>
              <w:rPr>
                <w:rFonts w:cs="Times New Roman"/>
              </w:rPr>
            </w:pPr>
            <w:r>
              <w:rPr>
                <w:rFonts w:hint="eastAsia"/>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安卓终端</w:t>
            </w:r>
          </w:p>
        </w:tc>
        <w:tc>
          <w:tcPr>
            <w:tcW w:w="2835" w:type="dxa"/>
            <w:vAlign w:val="center"/>
          </w:tcPr>
          <w:p>
            <w:pPr>
              <w:pStyle w:val="31"/>
              <w:rPr>
                <w:rFonts w:cs="Times New Roman"/>
              </w:rPr>
            </w:pPr>
            <w:r>
              <w:rPr>
                <w:rFonts w:hint="eastAsia"/>
              </w:rPr>
              <w:t>安卓终端机单价</w:t>
            </w:r>
          </w:p>
        </w:tc>
        <w:tc>
          <w:tcPr>
            <w:tcW w:w="2551" w:type="dxa"/>
            <w:vAlign w:val="center"/>
          </w:tcPr>
          <w:p>
            <w:pPr>
              <w:pStyle w:val="31"/>
              <w:rPr>
                <w:rFonts w:cs="Times New Roman"/>
              </w:rPr>
            </w:pPr>
            <w:r>
              <w:rPr>
                <w:rFonts w:hint="eastAsia"/>
              </w:rPr>
              <w:t>≤</w:t>
            </w:r>
            <w:r>
              <w:t>5000</w:t>
            </w:r>
            <w:r>
              <w:rPr>
                <w:rFonts w:hint="eastAsia"/>
              </w:rPr>
              <w:t>元</w:t>
            </w:r>
          </w:p>
        </w:tc>
        <w:tc>
          <w:tcPr>
            <w:tcW w:w="2268" w:type="dxa"/>
            <w:vAlign w:val="center"/>
          </w:tcPr>
          <w:p>
            <w:pPr>
              <w:pStyle w:val="31"/>
              <w:rPr>
                <w:rFonts w:cs="Times New Roman"/>
              </w:rPr>
            </w:pPr>
            <w:r>
              <w:rPr>
                <w:rFonts w:hint="eastAsia"/>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彩票公益金筹集量</w:t>
            </w:r>
          </w:p>
        </w:tc>
        <w:tc>
          <w:tcPr>
            <w:tcW w:w="2835" w:type="dxa"/>
            <w:vAlign w:val="center"/>
          </w:tcPr>
          <w:p>
            <w:pPr>
              <w:pStyle w:val="31"/>
              <w:rPr>
                <w:rFonts w:cs="Times New Roman"/>
              </w:rPr>
            </w:pPr>
            <w:r>
              <w:t>2022</w:t>
            </w:r>
            <w:r>
              <w:rPr>
                <w:rFonts w:hint="eastAsia"/>
              </w:rPr>
              <w:t>年彩票公益金筹集量</w:t>
            </w:r>
            <w:r>
              <w:t>/2021</w:t>
            </w:r>
            <w:r>
              <w:rPr>
                <w:rFonts w:hint="eastAsia"/>
              </w:rPr>
              <w:t>年彩票公益金筹集量量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国家彩票公益属性和社会责任宣传力度</w:t>
            </w:r>
          </w:p>
        </w:tc>
        <w:tc>
          <w:tcPr>
            <w:tcW w:w="2835" w:type="dxa"/>
            <w:vAlign w:val="center"/>
          </w:tcPr>
          <w:p>
            <w:pPr>
              <w:pStyle w:val="31"/>
              <w:rPr>
                <w:rFonts w:cs="Times New Roman"/>
              </w:rPr>
            </w:pPr>
            <w:r>
              <w:rPr>
                <w:rFonts w:hint="eastAsia"/>
              </w:rPr>
              <w:t>国家彩票公益属性和社会责任宣传力度</w:t>
            </w:r>
          </w:p>
        </w:tc>
        <w:tc>
          <w:tcPr>
            <w:tcW w:w="2551" w:type="dxa"/>
            <w:vAlign w:val="center"/>
          </w:tcPr>
          <w:p>
            <w:pPr>
              <w:pStyle w:val="31"/>
              <w:rPr>
                <w:rFonts w:cs="Times New Roman"/>
              </w:rPr>
            </w:pPr>
            <w:r>
              <w:rPr>
                <w:rFonts w:hint="eastAsia"/>
              </w:rPr>
              <w:t>逐步提升</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有效维护市场秩序</w:t>
            </w:r>
          </w:p>
        </w:tc>
        <w:tc>
          <w:tcPr>
            <w:tcW w:w="2835" w:type="dxa"/>
            <w:vAlign w:val="center"/>
          </w:tcPr>
          <w:p>
            <w:pPr>
              <w:pStyle w:val="31"/>
              <w:rPr>
                <w:rFonts w:cs="Times New Roman"/>
              </w:rPr>
            </w:pPr>
            <w:r>
              <w:rPr>
                <w:rFonts w:hint="eastAsia"/>
              </w:rPr>
              <w:t>彩票市场秩序总体情况，是否发现彩票相关违法违规行为；开展彩票市场日常监督，有效查处违规行为、移送违法行为，核查人民来信反映问题等情况</w:t>
            </w:r>
          </w:p>
        </w:tc>
        <w:tc>
          <w:tcPr>
            <w:tcW w:w="2551" w:type="dxa"/>
            <w:vAlign w:val="center"/>
          </w:tcPr>
          <w:p>
            <w:pPr>
              <w:pStyle w:val="31"/>
              <w:rPr>
                <w:rFonts w:cs="Times New Roman"/>
              </w:rPr>
            </w:pPr>
            <w:r>
              <w:rPr>
                <w:rFonts w:hint="eastAsia"/>
              </w:rPr>
              <w:t>稳定</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购彩便利性和舒适性</w:t>
            </w:r>
          </w:p>
        </w:tc>
        <w:tc>
          <w:tcPr>
            <w:tcW w:w="2835" w:type="dxa"/>
            <w:vAlign w:val="center"/>
          </w:tcPr>
          <w:p>
            <w:pPr>
              <w:pStyle w:val="31"/>
              <w:rPr>
                <w:rFonts w:cs="Times New Roman"/>
              </w:rPr>
            </w:pPr>
            <w:r>
              <w:rPr>
                <w:rFonts w:hint="eastAsia"/>
              </w:rPr>
              <w:t>购彩便利性和舒适性</w:t>
            </w:r>
          </w:p>
        </w:tc>
        <w:tc>
          <w:tcPr>
            <w:tcW w:w="2551" w:type="dxa"/>
            <w:vAlign w:val="center"/>
          </w:tcPr>
          <w:p>
            <w:pPr>
              <w:pStyle w:val="31"/>
              <w:rPr>
                <w:rFonts w:cs="Times New Roman"/>
              </w:rPr>
            </w:pPr>
            <w:r>
              <w:rPr>
                <w:rFonts w:hint="eastAsia"/>
              </w:rPr>
              <w:t>有效改善</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购彩者满意度</w:t>
            </w:r>
          </w:p>
        </w:tc>
        <w:tc>
          <w:tcPr>
            <w:tcW w:w="2835" w:type="dxa"/>
            <w:vAlign w:val="center"/>
          </w:tcPr>
          <w:p>
            <w:pPr>
              <w:pStyle w:val="31"/>
              <w:rPr>
                <w:rFonts w:cs="Times New Roman"/>
              </w:rPr>
            </w:pPr>
            <w:r>
              <w:rPr>
                <w:rFonts w:hint="eastAsia"/>
              </w:rPr>
              <w:t>抽样调查，对调查内容满意的购彩者占被调整购彩者总数的比例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财政部文件</w:t>
            </w:r>
          </w:p>
        </w:tc>
      </w:tr>
    </w:tbl>
    <w:p>
      <w:pPr>
        <w:pStyle w:val="29"/>
      </w:pPr>
    </w:p>
    <w:p>
      <w:pPr>
        <w:pStyle w:val="29"/>
        <w:ind w:firstLine="560"/>
      </w:pPr>
      <w:r>
        <w:rPr>
          <w:rFonts w:ascii="方正仿宋_GBK" w:hAnsi="方正仿宋_GBK" w:eastAsia="方正仿宋_GBK" w:cs="方正仿宋_GBK"/>
          <w:b/>
          <w:bCs/>
          <w:color w:val="000000"/>
          <w:sz w:val="28"/>
          <w:szCs w:val="28"/>
        </w:rPr>
        <w:t>25</w:t>
      </w:r>
      <w:r>
        <w:rPr>
          <w:rFonts w:hint="eastAsia" w:ascii="方正仿宋_GBK" w:hAnsi="方正仿宋_GBK" w:eastAsia="方正仿宋_GBK" w:cs="方正仿宋_GBK"/>
          <w:b/>
          <w:bCs/>
          <w:color w:val="000000"/>
          <w:sz w:val="28"/>
          <w:szCs w:val="28"/>
        </w:rPr>
        <w:t>、专线通讯费绩效目标表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通过对网点销售专线网络的租用，保障销售网点销售网络专线通讯畅通。</w:t>
            </w:r>
          </w:p>
          <w:p>
            <w:pPr>
              <w:pStyle w:val="31"/>
              <w:rPr>
                <w:rFonts w:cs="Times New Roman"/>
              </w:rPr>
            </w:pPr>
            <w:r>
              <w:t>2.</w:t>
            </w:r>
            <w:r>
              <w:rPr>
                <w:rFonts w:hint="eastAsia"/>
              </w:rPr>
              <w:t>通过对单位网络通讯的租用，保障单位通讯网络专线正常畅通。</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信息发布专用光纤数量</w:t>
            </w:r>
          </w:p>
        </w:tc>
        <w:tc>
          <w:tcPr>
            <w:tcW w:w="2835" w:type="dxa"/>
            <w:vAlign w:val="center"/>
          </w:tcPr>
          <w:p>
            <w:pPr>
              <w:pStyle w:val="31"/>
              <w:rPr>
                <w:rFonts w:cs="Times New Roman"/>
              </w:rPr>
            </w:pPr>
            <w:r>
              <w:rPr>
                <w:rFonts w:hint="eastAsia"/>
              </w:rPr>
              <w:t>信息发布专用光纤数量</w:t>
            </w:r>
          </w:p>
        </w:tc>
        <w:tc>
          <w:tcPr>
            <w:tcW w:w="2551" w:type="dxa"/>
            <w:vAlign w:val="center"/>
          </w:tcPr>
          <w:p>
            <w:pPr>
              <w:pStyle w:val="31"/>
              <w:rPr>
                <w:rFonts w:cs="Times New Roman"/>
              </w:rPr>
            </w:pPr>
            <w:r>
              <w:t>14</w:t>
            </w:r>
            <w:r>
              <w:rPr>
                <w:rFonts w:hint="eastAsia"/>
              </w:rPr>
              <w:t>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网络通讯租用覆盖的业务种类</w:t>
            </w:r>
          </w:p>
        </w:tc>
        <w:tc>
          <w:tcPr>
            <w:tcW w:w="2835" w:type="dxa"/>
            <w:vAlign w:val="center"/>
          </w:tcPr>
          <w:p>
            <w:pPr>
              <w:pStyle w:val="31"/>
              <w:rPr>
                <w:rFonts w:cs="Times New Roman"/>
              </w:rPr>
            </w:pPr>
            <w:r>
              <w:rPr>
                <w:rFonts w:hint="eastAsia"/>
              </w:rPr>
              <w:t>用于网点销售和中心网络专线租用的业务种类</w:t>
            </w:r>
          </w:p>
        </w:tc>
        <w:tc>
          <w:tcPr>
            <w:tcW w:w="2551" w:type="dxa"/>
            <w:vAlign w:val="center"/>
          </w:tcPr>
          <w:p>
            <w:pPr>
              <w:pStyle w:val="31"/>
              <w:rPr>
                <w:rFonts w:cs="Times New Roman"/>
              </w:rPr>
            </w:pPr>
            <w:r>
              <w:t>8</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网络通讯的畅通性</w:t>
            </w:r>
          </w:p>
        </w:tc>
        <w:tc>
          <w:tcPr>
            <w:tcW w:w="2835" w:type="dxa"/>
            <w:vAlign w:val="center"/>
          </w:tcPr>
          <w:p>
            <w:pPr>
              <w:pStyle w:val="31"/>
              <w:rPr>
                <w:rFonts w:cs="Times New Roman"/>
              </w:rPr>
            </w:pPr>
            <w:r>
              <w:rPr>
                <w:rFonts w:hint="eastAsia"/>
              </w:rPr>
              <w:t>租用的网络通讯保持畅通，有无长期不畅通情况</w:t>
            </w:r>
          </w:p>
        </w:tc>
        <w:tc>
          <w:tcPr>
            <w:tcW w:w="2551" w:type="dxa"/>
            <w:vAlign w:val="center"/>
          </w:tcPr>
          <w:p>
            <w:pPr>
              <w:pStyle w:val="31"/>
              <w:rPr>
                <w:rFonts w:cs="Times New Roman"/>
              </w:rPr>
            </w:pPr>
            <w:r>
              <w:rPr>
                <w:rFonts w:hint="eastAsia"/>
              </w:rPr>
              <w:t>畅通</w:t>
            </w:r>
          </w:p>
        </w:tc>
        <w:tc>
          <w:tcPr>
            <w:tcW w:w="2268" w:type="dxa"/>
            <w:vAlign w:val="center"/>
          </w:tcPr>
          <w:p>
            <w:pPr>
              <w:pStyle w:val="31"/>
              <w:rPr>
                <w:rFonts w:cs="Times New Roman"/>
              </w:rPr>
            </w:pPr>
            <w:r>
              <w:rPr>
                <w:rFonts w:hint="eastAsia"/>
              </w:rPr>
              <w:t>通讯情况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网络租用的期限</w:t>
            </w:r>
          </w:p>
        </w:tc>
        <w:tc>
          <w:tcPr>
            <w:tcW w:w="2835" w:type="dxa"/>
            <w:vAlign w:val="center"/>
          </w:tcPr>
          <w:p>
            <w:pPr>
              <w:pStyle w:val="31"/>
              <w:rPr>
                <w:rFonts w:cs="Times New Roman"/>
              </w:rPr>
            </w:pPr>
            <w:r>
              <w:rPr>
                <w:rFonts w:hint="eastAsia"/>
              </w:rPr>
              <w:t>保障租用的网络通讯不间断的期限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信息发布专用光纤单位成本</w:t>
            </w:r>
          </w:p>
        </w:tc>
        <w:tc>
          <w:tcPr>
            <w:tcW w:w="2835" w:type="dxa"/>
            <w:vAlign w:val="center"/>
          </w:tcPr>
          <w:p>
            <w:pPr>
              <w:pStyle w:val="31"/>
              <w:rPr>
                <w:rFonts w:cs="Times New Roman"/>
              </w:rPr>
            </w:pPr>
            <w:r>
              <w:rPr>
                <w:rFonts w:hint="eastAsia"/>
              </w:rPr>
              <w:t>信息发布专用光纤单位成本</w:t>
            </w:r>
          </w:p>
        </w:tc>
        <w:tc>
          <w:tcPr>
            <w:tcW w:w="2551" w:type="dxa"/>
            <w:vAlign w:val="center"/>
          </w:tcPr>
          <w:p>
            <w:pPr>
              <w:pStyle w:val="31"/>
              <w:rPr>
                <w:rFonts w:cs="Times New Roman"/>
              </w:rPr>
            </w:pPr>
            <w:r>
              <w:t>7.8</w:t>
            </w:r>
            <w:r>
              <w:rPr>
                <w:rFonts w:hint="eastAsia"/>
              </w:rPr>
              <w:t>万元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网点销售网络专线租用成本综合单位成本</w:t>
            </w:r>
          </w:p>
        </w:tc>
        <w:tc>
          <w:tcPr>
            <w:tcW w:w="2835" w:type="dxa"/>
            <w:vAlign w:val="center"/>
          </w:tcPr>
          <w:p>
            <w:pPr>
              <w:pStyle w:val="31"/>
              <w:rPr>
                <w:rFonts w:cs="Times New Roman"/>
              </w:rPr>
            </w:pPr>
            <w:r>
              <w:rPr>
                <w:rFonts w:hint="eastAsia"/>
              </w:rPr>
              <w:t>销售网点销售网络专线平均单位网点年度费用</w:t>
            </w:r>
          </w:p>
        </w:tc>
        <w:tc>
          <w:tcPr>
            <w:tcW w:w="2551" w:type="dxa"/>
            <w:vAlign w:val="center"/>
          </w:tcPr>
          <w:p>
            <w:pPr>
              <w:pStyle w:val="31"/>
              <w:rPr>
                <w:rFonts w:cs="Times New Roman"/>
              </w:rPr>
            </w:pPr>
            <w:r>
              <w:rPr>
                <w:rFonts w:hint="eastAsia"/>
              </w:rPr>
              <w:t>≤</w:t>
            </w:r>
            <w:r>
              <w:t>720</w:t>
            </w:r>
            <w:r>
              <w:rPr>
                <w:rFonts w:hint="eastAsia"/>
              </w:rPr>
              <w:t>元</w:t>
            </w:r>
          </w:p>
        </w:tc>
        <w:tc>
          <w:tcPr>
            <w:tcW w:w="2268" w:type="dxa"/>
            <w:vAlign w:val="center"/>
          </w:tcPr>
          <w:p>
            <w:pPr>
              <w:pStyle w:val="31"/>
              <w:rPr>
                <w:rFonts w:cs="Times New Roman"/>
              </w:rPr>
            </w:pPr>
            <w:r>
              <w:rPr>
                <w:rFonts w:hint="eastAsia"/>
              </w:rPr>
              <w:t>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销售网点正常销售</w:t>
            </w:r>
          </w:p>
        </w:tc>
        <w:tc>
          <w:tcPr>
            <w:tcW w:w="2835" w:type="dxa"/>
            <w:vAlign w:val="center"/>
          </w:tcPr>
          <w:p>
            <w:pPr>
              <w:pStyle w:val="31"/>
              <w:rPr>
                <w:rFonts w:cs="Times New Roman"/>
              </w:rPr>
            </w:pPr>
            <w:r>
              <w:rPr>
                <w:rFonts w:hint="eastAsia"/>
              </w:rPr>
              <w:t>租用网络专线，保障通讯需求，使销售网点在畅通的网络环境下正常销售</w:t>
            </w:r>
          </w:p>
        </w:tc>
        <w:tc>
          <w:tcPr>
            <w:tcW w:w="2551" w:type="dxa"/>
            <w:vAlign w:val="center"/>
          </w:tcPr>
          <w:p>
            <w:pPr>
              <w:pStyle w:val="31"/>
              <w:rPr>
                <w:rFonts w:cs="Times New Roman"/>
              </w:rPr>
            </w:pPr>
            <w:r>
              <w:rPr>
                <w:rFonts w:hint="eastAsia"/>
              </w:rPr>
              <w:t>正常销售</w:t>
            </w:r>
          </w:p>
        </w:tc>
        <w:tc>
          <w:tcPr>
            <w:tcW w:w="2268" w:type="dxa"/>
            <w:vAlign w:val="center"/>
          </w:tcPr>
          <w:p>
            <w:pPr>
              <w:pStyle w:val="31"/>
              <w:rPr>
                <w:rFonts w:cs="Times New Roman"/>
              </w:rPr>
            </w:pPr>
            <w:r>
              <w:rPr>
                <w:rFonts w:hint="eastAsia"/>
              </w:rPr>
              <w:t>通讯情况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抽样调查，对网络通讯环境满意的网点占被调查网点的比例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pPr>
    </w:p>
    <w:p>
      <w:pPr>
        <w:pStyle w:val="29"/>
        <w:ind w:firstLine="560"/>
      </w:pPr>
      <w:r>
        <w:rPr>
          <w:rFonts w:ascii="方正仿宋_GBK" w:hAnsi="方正仿宋_GBK" w:eastAsia="方正仿宋_GBK" w:cs="方正仿宋_GBK"/>
          <w:b/>
          <w:bCs/>
          <w:color w:val="000000"/>
          <w:sz w:val="28"/>
          <w:szCs w:val="28"/>
        </w:rPr>
        <w:t>26</w:t>
      </w:r>
      <w:r>
        <w:rPr>
          <w:rFonts w:hint="eastAsia" w:ascii="方正仿宋_GBK" w:hAnsi="方正仿宋_GBK" w:eastAsia="方正仿宋_GBK" w:cs="方正仿宋_GBK"/>
          <w:b/>
          <w:bCs/>
          <w:color w:val="000000"/>
          <w:sz w:val="28"/>
          <w:szCs w:val="28"/>
        </w:rPr>
        <w:t>、专线通讯费绩效目标表</w:t>
      </w:r>
    </w:p>
    <w:tbl>
      <w:tblPr>
        <w:tblStyle w:val="10"/>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30"/>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31"/>
              <w:rPr>
                <w:rFonts w:cs="Times New Roman"/>
              </w:rPr>
            </w:pPr>
            <w:r>
              <w:t>1.</w:t>
            </w:r>
            <w:r>
              <w:rPr>
                <w:rFonts w:hint="eastAsia"/>
              </w:rPr>
              <w:t>通过对网点销售专线网络的租用，保障销售网点销售网络专线通讯畅通。</w:t>
            </w:r>
          </w:p>
          <w:p>
            <w:pPr>
              <w:pStyle w:val="31"/>
              <w:rPr>
                <w:rFonts w:cs="Times New Roman"/>
              </w:rPr>
            </w:pPr>
            <w:r>
              <w:t>2.</w:t>
            </w:r>
            <w:r>
              <w:rPr>
                <w:rFonts w:hint="eastAsia"/>
              </w:rPr>
              <w:t>通过对单位网络通讯的租用，保障单位通讯网络专线正常畅通。</w:t>
            </w:r>
          </w:p>
        </w:tc>
      </w:tr>
    </w:tbl>
    <w:p>
      <w:pPr>
        <w:pStyle w:val="29"/>
        <w:spacing w:line="2" w:lineRule="exact"/>
        <w:jc w:val="center"/>
      </w:pPr>
      <w:r>
        <w:rPr>
          <w:rFonts w:ascii="方正书宋_GBK" w:hAnsi="方正书宋_GBK" w:eastAsia="方正书宋_GBK" w:cs="方正书宋_GBK"/>
          <w:color w:val="000000"/>
          <w:sz w:val="18"/>
          <w:szCs w:val="18"/>
        </w:rPr>
        <w:t xml:space="preserve"> </w:t>
      </w: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0"/>
              <w:rPr>
                <w:rFonts w:cs="Times New Roman"/>
              </w:rPr>
            </w:pPr>
            <w:r>
              <w:rPr>
                <w:rFonts w:hint="eastAsia"/>
              </w:rPr>
              <w:t>一级指标</w:t>
            </w:r>
          </w:p>
        </w:tc>
        <w:tc>
          <w:tcPr>
            <w:tcW w:w="2268" w:type="dxa"/>
            <w:vAlign w:val="center"/>
          </w:tcPr>
          <w:p>
            <w:pPr>
              <w:pStyle w:val="30"/>
              <w:rPr>
                <w:rFonts w:cs="Times New Roman"/>
              </w:rPr>
            </w:pPr>
            <w:r>
              <w:rPr>
                <w:rFonts w:hint="eastAsia"/>
              </w:rPr>
              <w:t>二级指标</w:t>
            </w:r>
          </w:p>
        </w:tc>
        <w:tc>
          <w:tcPr>
            <w:tcW w:w="2835" w:type="dxa"/>
            <w:vAlign w:val="center"/>
          </w:tcPr>
          <w:p>
            <w:pPr>
              <w:pStyle w:val="30"/>
              <w:rPr>
                <w:rFonts w:cs="Times New Roman"/>
              </w:rPr>
            </w:pPr>
            <w:r>
              <w:rPr>
                <w:rFonts w:hint="eastAsia"/>
              </w:rPr>
              <w:t>三级指标</w:t>
            </w:r>
          </w:p>
        </w:tc>
        <w:tc>
          <w:tcPr>
            <w:tcW w:w="2835" w:type="dxa"/>
            <w:vAlign w:val="center"/>
          </w:tcPr>
          <w:p>
            <w:pPr>
              <w:pStyle w:val="30"/>
              <w:rPr>
                <w:rFonts w:cs="Times New Roman"/>
              </w:rPr>
            </w:pPr>
            <w:r>
              <w:rPr>
                <w:rFonts w:hint="eastAsia"/>
              </w:rPr>
              <w:t>绩效指标描述</w:t>
            </w:r>
          </w:p>
        </w:tc>
        <w:tc>
          <w:tcPr>
            <w:tcW w:w="2551" w:type="dxa"/>
            <w:vAlign w:val="center"/>
          </w:tcPr>
          <w:p>
            <w:pPr>
              <w:pStyle w:val="30"/>
              <w:rPr>
                <w:rFonts w:cs="Times New Roman"/>
              </w:rPr>
            </w:pPr>
            <w:r>
              <w:rPr>
                <w:rFonts w:hint="eastAsia"/>
              </w:rPr>
              <w:t>指标值</w:t>
            </w:r>
          </w:p>
        </w:tc>
        <w:tc>
          <w:tcPr>
            <w:tcW w:w="2268" w:type="dxa"/>
            <w:vAlign w:val="center"/>
          </w:tcPr>
          <w:p>
            <w:pPr>
              <w:pStyle w:val="30"/>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2"/>
              <w:rPr>
                <w:rFonts w:cs="Times New Roman"/>
              </w:rPr>
            </w:pPr>
            <w:r>
              <w:rPr>
                <w:rFonts w:hint="eastAsia"/>
              </w:rPr>
              <w:t>产出指标</w:t>
            </w: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信息发布专用光纤数量</w:t>
            </w:r>
          </w:p>
        </w:tc>
        <w:tc>
          <w:tcPr>
            <w:tcW w:w="2835" w:type="dxa"/>
            <w:vAlign w:val="center"/>
          </w:tcPr>
          <w:p>
            <w:pPr>
              <w:pStyle w:val="31"/>
              <w:rPr>
                <w:rFonts w:cs="Times New Roman"/>
              </w:rPr>
            </w:pPr>
            <w:r>
              <w:rPr>
                <w:rFonts w:hint="eastAsia"/>
              </w:rPr>
              <w:t>信息发布专用光纤数数量</w:t>
            </w:r>
          </w:p>
        </w:tc>
        <w:tc>
          <w:tcPr>
            <w:tcW w:w="2551" w:type="dxa"/>
            <w:vAlign w:val="center"/>
          </w:tcPr>
          <w:p>
            <w:pPr>
              <w:pStyle w:val="31"/>
              <w:rPr>
                <w:rFonts w:cs="Times New Roman"/>
              </w:rPr>
            </w:pPr>
            <w:r>
              <w:t>14</w:t>
            </w:r>
            <w:r>
              <w:rPr>
                <w:rFonts w:hint="eastAsia"/>
              </w:rPr>
              <w:t>条</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彩票销售场所数量</w:t>
            </w:r>
          </w:p>
        </w:tc>
        <w:tc>
          <w:tcPr>
            <w:tcW w:w="2835" w:type="dxa"/>
            <w:vAlign w:val="center"/>
          </w:tcPr>
          <w:p>
            <w:pPr>
              <w:pStyle w:val="31"/>
              <w:rPr>
                <w:rFonts w:cs="Times New Roman"/>
              </w:rPr>
            </w:pPr>
            <w:r>
              <w:rPr>
                <w:rFonts w:hint="eastAsia"/>
              </w:rPr>
              <w:t>本年</w:t>
            </w:r>
            <w:r>
              <w:t>/</w:t>
            </w:r>
            <w:r>
              <w:rPr>
                <w:rFonts w:hint="eastAsia"/>
              </w:rPr>
              <w:t>上年所有类型彩票销售场所数量</w:t>
            </w:r>
            <w:r>
              <w:rPr>
                <w:rFonts w:cs="Times New Roman"/>
              </w:rPr>
              <w:tab/>
            </w:r>
          </w:p>
        </w:tc>
        <w:tc>
          <w:tcPr>
            <w:tcW w:w="2551" w:type="dxa"/>
            <w:vAlign w:val="center"/>
          </w:tcPr>
          <w:p>
            <w:pPr>
              <w:pStyle w:val="31"/>
            </w:pPr>
            <w:r>
              <w:rPr>
                <w:rFonts w:hint="eastAsia"/>
              </w:rPr>
              <w:t>≥</w:t>
            </w:r>
            <w:r>
              <w:t>80%</w:t>
            </w:r>
          </w:p>
        </w:tc>
        <w:tc>
          <w:tcPr>
            <w:tcW w:w="2268" w:type="dxa"/>
            <w:vAlign w:val="center"/>
          </w:tcPr>
          <w:p>
            <w:pPr>
              <w:pStyle w:val="31"/>
              <w:rPr>
                <w:rFonts w:cs="Times New Roman"/>
              </w:rPr>
            </w:pPr>
            <w:r>
              <w:rPr>
                <w:rFonts w:hint="eastAsia"/>
              </w:rPr>
              <w:t>财政部文件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数量指标</w:t>
            </w:r>
          </w:p>
        </w:tc>
        <w:tc>
          <w:tcPr>
            <w:tcW w:w="2835" w:type="dxa"/>
            <w:vAlign w:val="center"/>
          </w:tcPr>
          <w:p>
            <w:pPr>
              <w:pStyle w:val="31"/>
              <w:rPr>
                <w:rFonts w:cs="Times New Roman"/>
              </w:rPr>
            </w:pPr>
            <w:r>
              <w:rPr>
                <w:rFonts w:hint="eastAsia"/>
              </w:rPr>
              <w:t>网络通讯租用覆盖的业务种类</w:t>
            </w:r>
          </w:p>
        </w:tc>
        <w:tc>
          <w:tcPr>
            <w:tcW w:w="2835" w:type="dxa"/>
            <w:vAlign w:val="center"/>
          </w:tcPr>
          <w:p>
            <w:pPr>
              <w:pStyle w:val="31"/>
              <w:rPr>
                <w:rFonts w:cs="Times New Roman"/>
              </w:rPr>
            </w:pPr>
            <w:r>
              <w:rPr>
                <w:rFonts w:hint="eastAsia"/>
              </w:rPr>
              <w:t>用于网点销售和中心网络专线租用的业务种类</w:t>
            </w:r>
          </w:p>
        </w:tc>
        <w:tc>
          <w:tcPr>
            <w:tcW w:w="2551" w:type="dxa"/>
            <w:vAlign w:val="center"/>
          </w:tcPr>
          <w:p>
            <w:pPr>
              <w:pStyle w:val="31"/>
              <w:rPr>
                <w:rFonts w:cs="Times New Roman"/>
              </w:rPr>
            </w:pPr>
            <w:r>
              <w:t>8</w:t>
            </w:r>
            <w:r>
              <w:rPr>
                <w:rFonts w:hint="eastAsia"/>
              </w:rPr>
              <w:t>种</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质量指标</w:t>
            </w:r>
          </w:p>
        </w:tc>
        <w:tc>
          <w:tcPr>
            <w:tcW w:w="2835" w:type="dxa"/>
            <w:vAlign w:val="center"/>
          </w:tcPr>
          <w:p>
            <w:pPr>
              <w:pStyle w:val="31"/>
              <w:rPr>
                <w:rFonts w:cs="Times New Roman"/>
              </w:rPr>
            </w:pPr>
            <w:r>
              <w:rPr>
                <w:rFonts w:hint="eastAsia"/>
              </w:rPr>
              <w:t>网络通讯的畅通性</w:t>
            </w:r>
          </w:p>
        </w:tc>
        <w:tc>
          <w:tcPr>
            <w:tcW w:w="2835" w:type="dxa"/>
            <w:vAlign w:val="center"/>
          </w:tcPr>
          <w:p>
            <w:pPr>
              <w:pStyle w:val="31"/>
              <w:rPr>
                <w:rFonts w:cs="Times New Roman"/>
              </w:rPr>
            </w:pPr>
            <w:r>
              <w:rPr>
                <w:rFonts w:hint="eastAsia"/>
              </w:rPr>
              <w:t>租用的网络通讯保持畅通，有无长期不畅通情况</w:t>
            </w:r>
          </w:p>
        </w:tc>
        <w:tc>
          <w:tcPr>
            <w:tcW w:w="2551" w:type="dxa"/>
            <w:vAlign w:val="center"/>
          </w:tcPr>
          <w:p>
            <w:pPr>
              <w:pStyle w:val="31"/>
              <w:rPr>
                <w:rFonts w:cs="Times New Roman"/>
              </w:rPr>
            </w:pPr>
            <w:r>
              <w:rPr>
                <w:rFonts w:hint="eastAsia"/>
              </w:rPr>
              <w:t>畅通</w:t>
            </w:r>
          </w:p>
        </w:tc>
        <w:tc>
          <w:tcPr>
            <w:tcW w:w="2268" w:type="dxa"/>
            <w:vAlign w:val="center"/>
          </w:tcPr>
          <w:p>
            <w:pPr>
              <w:pStyle w:val="31"/>
              <w:rPr>
                <w:rFonts w:cs="Times New Roman"/>
              </w:rPr>
            </w:pPr>
            <w:r>
              <w:rPr>
                <w:rFonts w:hint="eastAsia"/>
              </w:rPr>
              <w:t>通讯情况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时效指标</w:t>
            </w:r>
          </w:p>
        </w:tc>
        <w:tc>
          <w:tcPr>
            <w:tcW w:w="2835" w:type="dxa"/>
            <w:vAlign w:val="center"/>
          </w:tcPr>
          <w:p>
            <w:pPr>
              <w:pStyle w:val="31"/>
              <w:rPr>
                <w:rFonts w:cs="Times New Roman"/>
              </w:rPr>
            </w:pPr>
            <w:r>
              <w:rPr>
                <w:rFonts w:hint="eastAsia"/>
              </w:rPr>
              <w:t>网络租用的期限</w:t>
            </w:r>
          </w:p>
        </w:tc>
        <w:tc>
          <w:tcPr>
            <w:tcW w:w="2835" w:type="dxa"/>
            <w:vAlign w:val="center"/>
          </w:tcPr>
          <w:p>
            <w:pPr>
              <w:pStyle w:val="31"/>
              <w:rPr>
                <w:rFonts w:cs="Times New Roman"/>
              </w:rPr>
            </w:pPr>
            <w:r>
              <w:rPr>
                <w:rFonts w:hint="eastAsia"/>
              </w:rPr>
              <w:t>保障租用的网络通讯不间断的期限</w:t>
            </w:r>
          </w:p>
        </w:tc>
        <w:tc>
          <w:tcPr>
            <w:tcW w:w="2551" w:type="dxa"/>
            <w:vAlign w:val="center"/>
          </w:tcPr>
          <w:p>
            <w:pPr>
              <w:pStyle w:val="31"/>
              <w:rPr>
                <w:rFonts w:cs="Times New Roman"/>
              </w:rPr>
            </w:pPr>
            <w:r>
              <w:t>1</w:t>
            </w:r>
            <w:r>
              <w:rPr>
                <w:rFonts w:hint="eastAsia"/>
              </w:rPr>
              <w:t>年</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信息发布专用光纤单位成本</w:t>
            </w:r>
          </w:p>
        </w:tc>
        <w:tc>
          <w:tcPr>
            <w:tcW w:w="2835" w:type="dxa"/>
            <w:vAlign w:val="center"/>
          </w:tcPr>
          <w:p>
            <w:pPr>
              <w:pStyle w:val="31"/>
              <w:rPr>
                <w:rFonts w:cs="Times New Roman"/>
              </w:rPr>
            </w:pPr>
            <w:r>
              <w:rPr>
                <w:rFonts w:hint="eastAsia"/>
              </w:rPr>
              <w:t>信息发布专用光纤单位成本</w:t>
            </w:r>
          </w:p>
        </w:tc>
        <w:tc>
          <w:tcPr>
            <w:tcW w:w="2551" w:type="dxa"/>
            <w:vAlign w:val="center"/>
          </w:tcPr>
          <w:p>
            <w:pPr>
              <w:pStyle w:val="31"/>
              <w:rPr>
                <w:rFonts w:cs="Times New Roman"/>
              </w:rPr>
            </w:pPr>
            <w:r>
              <w:t>7.8</w:t>
            </w:r>
            <w:r>
              <w:rPr>
                <w:rFonts w:hint="eastAsia"/>
              </w:rPr>
              <w:t>万元</w:t>
            </w:r>
          </w:p>
        </w:tc>
        <w:tc>
          <w:tcPr>
            <w:tcW w:w="2268" w:type="dxa"/>
            <w:vAlign w:val="center"/>
          </w:tcPr>
          <w:p>
            <w:pPr>
              <w:pStyle w:val="31"/>
              <w:rPr>
                <w:rFonts w:cs="Times New Roman"/>
              </w:rPr>
            </w:pPr>
            <w:r>
              <w:rPr>
                <w:rFonts w:hint="eastAsia"/>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rPr>
                <w:rFonts w:cs="Times New Roman"/>
              </w:rPr>
            </w:pPr>
            <w:r>
              <w:rPr>
                <w:rFonts w:hint="eastAsia"/>
              </w:rPr>
              <w:t>成本指标</w:t>
            </w:r>
          </w:p>
        </w:tc>
        <w:tc>
          <w:tcPr>
            <w:tcW w:w="2835" w:type="dxa"/>
            <w:vAlign w:val="center"/>
          </w:tcPr>
          <w:p>
            <w:pPr>
              <w:pStyle w:val="31"/>
              <w:rPr>
                <w:rFonts w:cs="Times New Roman"/>
              </w:rPr>
            </w:pPr>
            <w:r>
              <w:rPr>
                <w:rFonts w:hint="eastAsia"/>
              </w:rPr>
              <w:t>网点销售网络专线租用成本综合单位成本</w:t>
            </w:r>
          </w:p>
        </w:tc>
        <w:tc>
          <w:tcPr>
            <w:tcW w:w="2835" w:type="dxa"/>
            <w:vAlign w:val="center"/>
          </w:tcPr>
          <w:p>
            <w:pPr>
              <w:pStyle w:val="31"/>
              <w:rPr>
                <w:rFonts w:cs="Times New Roman"/>
              </w:rPr>
            </w:pPr>
            <w:r>
              <w:rPr>
                <w:rFonts w:hint="eastAsia"/>
              </w:rPr>
              <w:t>销售网点销售网络专线平均单位网点年度费用</w:t>
            </w:r>
          </w:p>
        </w:tc>
        <w:tc>
          <w:tcPr>
            <w:tcW w:w="2551" w:type="dxa"/>
            <w:vAlign w:val="center"/>
          </w:tcPr>
          <w:p>
            <w:pPr>
              <w:pStyle w:val="31"/>
              <w:rPr>
                <w:rFonts w:cs="Times New Roman"/>
              </w:rPr>
            </w:pPr>
            <w:r>
              <w:rPr>
                <w:rFonts w:hint="eastAsia"/>
              </w:rPr>
              <w:t>≤</w:t>
            </w:r>
            <w:r>
              <w:t>720</w:t>
            </w:r>
            <w:r>
              <w:rPr>
                <w:rFonts w:hint="eastAsia"/>
              </w:rPr>
              <w:t>元</w:t>
            </w:r>
          </w:p>
        </w:tc>
        <w:tc>
          <w:tcPr>
            <w:tcW w:w="2268" w:type="dxa"/>
            <w:vAlign w:val="center"/>
          </w:tcPr>
          <w:p>
            <w:pPr>
              <w:pStyle w:val="31"/>
              <w:rPr>
                <w:rFonts w:cs="Times New Roman"/>
              </w:rPr>
            </w:pPr>
            <w:r>
              <w:rPr>
                <w:rFonts w:hint="eastAsia"/>
              </w:rPr>
              <w:t>年度规划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效益指标</w:t>
            </w:r>
          </w:p>
        </w:tc>
        <w:tc>
          <w:tcPr>
            <w:tcW w:w="2268" w:type="dxa"/>
            <w:vAlign w:val="center"/>
          </w:tcPr>
          <w:p>
            <w:pPr>
              <w:pStyle w:val="31"/>
              <w:rPr>
                <w:rFonts w:cs="Times New Roman"/>
              </w:rPr>
            </w:pPr>
            <w:r>
              <w:rPr>
                <w:rFonts w:hint="eastAsia"/>
              </w:rPr>
              <w:t>社会效益指标</w:t>
            </w:r>
          </w:p>
        </w:tc>
        <w:tc>
          <w:tcPr>
            <w:tcW w:w="2835" w:type="dxa"/>
            <w:vAlign w:val="center"/>
          </w:tcPr>
          <w:p>
            <w:pPr>
              <w:pStyle w:val="31"/>
              <w:rPr>
                <w:rFonts w:cs="Times New Roman"/>
              </w:rPr>
            </w:pPr>
            <w:r>
              <w:rPr>
                <w:rFonts w:hint="eastAsia"/>
              </w:rPr>
              <w:t>销售网点正常销售</w:t>
            </w:r>
          </w:p>
        </w:tc>
        <w:tc>
          <w:tcPr>
            <w:tcW w:w="2835" w:type="dxa"/>
            <w:vAlign w:val="center"/>
          </w:tcPr>
          <w:p>
            <w:pPr>
              <w:pStyle w:val="31"/>
              <w:rPr>
                <w:rFonts w:cs="Times New Roman"/>
              </w:rPr>
            </w:pPr>
            <w:r>
              <w:rPr>
                <w:rFonts w:hint="eastAsia"/>
              </w:rPr>
              <w:t>租用网络专线，保障通讯需求，使销售网点在畅通的网络环境下正常销售</w:t>
            </w:r>
          </w:p>
        </w:tc>
        <w:tc>
          <w:tcPr>
            <w:tcW w:w="2551" w:type="dxa"/>
            <w:vAlign w:val="center"/>
          </w:tcPr>
          <w:p>
            <w:pPr>
              <w:pStyle w:val="31"/>
              <w:rPr>
                <w:rFonts w:cs="Times New Roman"/>
              </w:rPr>
            </w:pPr>
            <w:r>
              <w:rPr>
                <w:rFonts w:hint="eastAsia"/>
              </w:rPr>
              <w:t>正常销售</w:t>
            </w:r>
          </w:p>
        </w:tc>
        <w:tc>
          <w:tcPr>
            <w:tcW w:w="2268" w:type="dxa"/>
            <w:vAlign w:val="center"/>
          </w:tcPr>
          <w:p>
            <w:pPr>
              <w:pStyle w:val="31"/>
              <w:rPr>
                <w:rFonts w:cs="Times New Roman"/>
              </w:rPr>
            </w:pPr>
            <w:r>
              <w:rPr>
                <w:rFonts w:hint="eastAsia"/>
              </w:rPr>
              <w:t>通讯情况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2"/>
              <w:rPr>
                <w:rFonts w:cs="Times New Roman"/>
              </w:rPr>
            </w:pPr>
            <w:r>
              <w:rPr>
                <w:rFonts w:hint="eastAsia"/>
              </w:rPr>
              <w:t>满意度指标</w:t>
            </w:r>
          </w:p>
        </w:tc>
        <w:tc>
          <w:tcPr>
            <w:tcW w:w="2268" w:type="dxa"/>
            <w:vAlign w:val="center"/>
          </w:tcPr>
          <w:p>
            <w:pPr>
              <w:pStyle w:val="31"/>
              <w:rPr>
                <w:rFonts w:cs="Times New Roman"/>
              </w:rPr>
            </w:pPr>
            <w:r>
              <w:rPr>
                <w:rFonts w:hint="eastAsia"/>
              </w:rPr>
              <w:t>服务对象满意度指标</w:t>
            </w:r>
          </w:p>
        </w:tc>
        <w:tc>
          <w:tcPr>
            <w:tcW w:w="2835" w:type="dxa"/>
            <w:vAlign w:val="center"/>
          </w:tcPr>
          <w:p>
            <w:pPr>
              <w:pStyle w:val="31"/>
              <w:rPr>
                <w:rFonts w:cs="Times New Roman"/>
              </w:rPr>
            </w:pPr>
            <w:r>
              <w:rPr>
                <w:rFonts w:hint="eastAsia"/>
              </w:rPr>
              <w:t>网点满意度</w:t>
            </w:r>
          </w:p>
        </w:tc>
        <w:tc>
          <w:tcPr>
            <w:tcW w:w="2835" w:type="dxa"/>
            <w:vAlign w:val="center"/>
          </w:tcPr>
          <w:p>
            <w:pPr>
              <w:pStyle w:val="31"/>
              <w:rPr>
                <w:rFonts w:cs="Times New Roman"/>
              </w:rPr>
            </w:pPr>
            <w:r>
              <w:rPr>
                <w:rFonts w:hint="eastAsia"/>
              </w:rPr>
              <w:t>抽样调查，对网络通讯环境满意的网点占被调查网点的比例</w:t>
            </w:r>
          </w:p>
        </w:tc>
        <w:tc>
          <w:tcPr>
            <w:tcW w:w="2551" w:type="dxa"/>
            <w:vAlign w:val="center"/>
          </w:tcPr>
          <w:p>
            <w:pPr>
              <w:pStyle w:val="31"/>
            </w:pPr>
            <w:r>
              <w:rPr>
                <w:rFonts w:hint="eastAsia"/>
              </w:rPr>
              <w:t>≥</w:t>
            </w:r>
            <w:r>
              <w:t>90%</w:t>
            </w:r>
          </w:p>
        </w:tc>
        <w:tc>
          <w:tcPr>
            <w:tcW w:w="2268" w:type="dxa"/>
            <w:vAlign w:val="center"/>
          </w:tcPr>
          <w:p>
            <w:pPr>
              <w:pStyle w:val="31"/>
              <w:rPr>
                <w:rFonts w:cs="Times New Roman"/>
              </w:rPr>
            </w:pPr>
            <w:r>
              <w:rPr>
                <w:rFonts w:hint="eastAsia"/>
              </w:rPr>
              <w:t>调查问卷</w:t>
            </w:r>
          </w:p>
        </w:tc>
      </w:tr>
    </w:tbl>
    <w:p>
      <w:pPr>
        <w:pStyle w:val="29"/>
        <w:sectPr>
          <w:pgSz w:w="16840" w:h="11900" w:orient="landscape"/>
          <w:pgMar w:top="1361" w:right="1020" w:bottom="1361" w:left="1020" w:header="720" w:footer="720" w:gutter="0"/>
          <w:pgNumType w:fmt="decimal"/>
          <w:cols w:space="720" w:num="1"/>
        </w:sectPr>
      </w:pPr>
    </w:p>
    <w:p>
      <w:pPr>
        <w:spacing w:before="10" w:after="10"/>
        <w:ind w:firstLine="640"/>
        <w:outlineLvl w:val="9"/>
      </w:pPr>
      <w:r>
        <w:rPr>
          <w:rFonts w:hint="eastAsia" w:ascii="黑体" w:hAnsi="黑体" w:eastAsia="黑体" w:cs="黑体"/>
          <w:color w:val="000000"/>
          <w:sz w:val="32"/>
          <w:szCs w:val="32"/>
        </w:rPr>
        <w:t>六、政府采购预算情况</w:t>
      </w:r>
    </w:p>
    <w:p>
      <w:pPr>
        <w:spacing w:line="500" w:lineRule="exact"/>
        <w:ind w:firstLine="560"/>
      </w:pPr>
      <w:r>
        <w:rPr>
          <w:rFonts w:eastAsia="方正仿宋_GBK"/>
          <w:color w:val="000000"/>
          <w:sz w:val="28"/>
          <w:szCs w:val="28"/>
        </w:rPr>
        <w:t>2022</w:t>
      </w:r>
      <w:r>
        <w:rPr>
          <w:rFonts w:hint="eastAsia" w:eastAsia="方正仿宋_GBK" w:cs="方正仿宋_GBK"/>
          <w:color w:val="000000"/>
          <w:sz w:val="28"/>
          <w:szCs w:val="28"/>
        </w:rPr>
        <w:t>年，河北省体育彩票中心本级安排政府采购预算</w:t>
      </w:r>
      <w:r>
        <w:rPr>
          <w:rFonts w:eastAsia="方正仿宋_GBK"/>
          <w:color w:val="000000"/>
          <w:sz w:val="28"/>
          <w:szCs w:val="28"/>
        </w:rPr>
        <w:t>10474.50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rPr>
        <w:t>单位政府采购预算</w:t>
      </w:r>
    </w:p>
    <w:tbl>
      <w:tblPr>
        <w:tblStyle w:val="10"/>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cs="Times New Roman"/>
              </w:rPr>
            </w:pPr>
            <w:r>
              <w:t>719001</w:t>
            </w:r>
            <w:r>
              <w:rPr>
                <w:rFonts w:hint="eastAsia"/>
              </w:rPr>
              <w:t>河北省体育彩票中心本级</w:t>
            </w:r>
          </w:p>
        </w:tc>
        <w:tc>
          <w:tcPr>
            <w:tcW w:w="8676" w:type="dxa"/>
            <w:gridSpan w:val="9"/>
            <w:tcBorders>
              <w:top w:val="single" w:color="FFFFFF" w:sz="6" w:space="0"/>
              <w:left w:val="single" w:color="FFFFFF" w:sz="6" w:space="0"/>
              <w:right w:val="single" w:color="FFFFFF" w:sz="6" w:space="0"/>
            </w:tcBorders>
            <w:vAlign w:val="center"/>
          </w:tcPr>
          <w:p>
            <w:pPr>
              <w:pStyle w:val="33"/>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5"/>
              <w:rPr>
                <w:rFonts w:cs="Times New Roman"/>
              </w:rPr>
            </w:pPr>
            <w:r>
              <w:rPr>
                <w:rFonts w:hint="eastAsia"/>
              </w:rPr>
              <w:t>政府采购项目来源</w:t>
            </w:r>
          </w:p>
        </w:tc>
        <w:tc>
          <w:tcPr>
            <w:tcW w:w="1134" w:type="dxa"/>
            <w:vMerge w:val="restart"/>
            <w:vAlign w:val="center"/>
          </w:tcPr>
          <w:p>
            <w:pPr>
              <w:pStyle w:val="15"/>
              <w:rPr>
                <w:rFonts w:cs="Times New Roman"/>
              </w:rPr>
            </w:pPr>
            <w:r>
              <w:rPr>
                <w:rFonts w:hint="eastAsia"/>
              </w:rPr>
              <w:t>采购物品名称</w:t>
            </w:r>
          </w:p>
        </w:tc>
        <w:tc>
          <w:tcPr>
            <w:tcW w:w="1134" w:type="dxa"/>
            <w:vMerge w:val="restart"/>
            <w:vAlign w:val="center"/>
          </w:tcPr>
          <w:p>
            <w:pPr>
              <w:pStyle w:val="15"/>
              <w:rPr>
                <w:rFonts w:cs="Times New Roman"/>
              </w:rPr>
            </w:pPr>
            <w:r>
              <w:rPr>
                <w:rFonts w:hint="eastAsia"/>
              </w:rPr>
              <w:t>政府采购目录序号</w:t>
            </w:r>
          </w:p>
        </w:tc>
        <w:tc>
          <w:tcPr>
            <w:tcW w:w="709" w:type="dxa"/>
            <w:vMerge w:val="restart"/>
            <w:vAlign w:val="center"/>
          </w:tcPr>
          <w:p>
            <w:pPr>
              <w:pStyle w:val="15"/>
              <w:rPr>
                <w:rFonts w:cs="Times New Roman"/>
              </w:rPr>
            </w:pPr>
            <w:r>
              <w:rPr>
                <w:rFonts w:hint="eastAsia"/>
              </w:rPr>
              <w:t>计量</w:t>
            </w:r>
            <w:r>
              <w:t xml:space="preserve">  </w:t>
            </w:r>
            <w:r>
              <w:rPr>
                <w:rFonts w:hint="eastAsia"/>
              </w:rPr>
              <w:t>单位</w:t>
            </w:r>
          </w:p>
        </w:tc>
        <w:tc>
          <w:tcPr>
            <w:tcW w:w="850" w:type="dxa"/>
            <w:vMerge w:val="restart"/>
            <w:vAlign w:val="center"/>
          </w:tcPr>
          <w:p>
            <w:pPr>
              <w:pStyle w:val="15"/>
              <w:rPr>
                <w:rFonts w:cs="Times New Roman"/>
              </w:rPr>
            </w:pPr>
            <w:r>
              <w:rPr>
                <w:rFonts w:hint="eastAsia"/>
              </w:rPr>
              <w:t>数量</w:t>
            </w:r>
          </w:p>
        </w:tc>
        <w:tc>
          <w:tcPr>
            <w:tcW w:w="850" w:type="dxa"/>
            <w:vMerge w:val="restart"/>
            <w:vAlign w:val="center"/>
          </w:tcPr>
          <w:p>
            <w:pPr>
              <w:pStyle w:val="15"/>
              <w:rPr>
                <w:rFonts w:cs="Times New Roman"/>
              </w:rPr>
            </w:pPr>
            <w:r>
              <w:rPr>
                <w:rFonts w:hint="eastAsia"/>
              </w:rPr>
              <w:t>单价</w:t>
            </w:r>
          </w:p>
        </w:tc>
        <w:tc>
          <w:tcPr>
            <w:tcW w:w="7712" w:type="dxa"/>
            <w:gridSpan w:val="8"/>
            <w:vAlign w:val="center"/>
          </w:tcPr>
          <w:p>
            <w:pPr>
              <w:pStyle w:val="15"/>
              <w:rPr>
                <w:rFonts w:cs="Times New Roman"/>
              </w:rPr>
            </w:pPr>
            <w:r>
              <w:rPr>
                <w:rFonts w:hint="eastAsia"/>
              </w:rPr>
              <w:t>政府采购金额（当年部门预算安排资金）</w:t>
            </w:r>
          </w:p>
        </w:tc>
        <w:tc>
          <w:tcPr>
            <w:tcW w:w="964" w:type="dxa"/>
            <w:vMerge w:val="restart"/>
            <w:vAlign w:val="center"/>
          </w:tcPr>
          <w:p>
            <w:pPr>
              <w:pStyle w:val="15"/>
              <w:rPr>
                <w:rFonts w:cs="Times New Roman"/>
              </w:rPr>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5"/>
              <w:rPr>
                <w:rFonts w:cs="Times New Roman"/>
              </w:rPr>
            </w:pPr>
            <w:r>
              <w:rPr>
                <w:rFonts w:hint="eastAsia"/>
              </w:rPr>
              <w:t>项目名称</w:t>
            </w:r>
          </w:p>
        </w:tc>
        <w:tc>
          <w:tcPr>
            <w:tcW w:w="964" w:type="dxa"/>
            <w:vAlign w:val="center"/>
          </w:tcPr>
          <w:p>
            <w:pPr>
              <w:pStyle w:val="15"/>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rPr>
                <w:rFonts w:cs="Times New Roman"/>
              </w:rPr>
            </w:pPr>
            <w:r>
              <w:rPr>
                <w:rFonts w:hint="eastAsia"/>
              </w:rPr>
              <w:t>合计</w:t>
            </w:r>
          </w:p>
        </w:tc>
        <w:tc>
          <w:tcPr>
            <w:tcW w:w="964" w:type="dxa"/>
            <w:vAlign w:val="center"/>
          </w:tcPr>
          <w:p>
            <w:pPr>
              <w:pStyle w:val="15"/>
              <w:rPr>
                <w:rFonts w:cs="Times New Roman"/>
              </w:rPr>
            </w:pPr>
            <w:r>
              <w:rPr>
                <w:rFonts w:hint="eastAsia"/>
              </w:rPr>
              <w:t>一般公共预算拨款</w:t>
            </w:r>
          </w:p>
        </w:tc>
        <w:tc>
          <w:tcPr>
            <w:tcW w:w="964" w:type="dxa"/>
            <w:vAlign w:val="center"/>
          </w:tcPr>
          <w:p>
            <w:pPr>
              <w:pStyle w:val="15"/>
              <w:rPr>
                <w:rFonts w:cs="Times New Roman"/>
              </w:rPr>
            </w:pPr>
            <w:r>
              <w:rPr>
                <w:rFonts w:hint="eastAsia"/>
              </w:rPr>
              <w:t>基金预算拨款</w:t>
            </w:r>
          </w:p>
        </w:tc>
        <w:tc>
          <w:tcPr>
            <w:tcW w:w="964" w:type="dxa"/>
            <w:vAlign w:val="center"/>
          </w:tcPr>
          <w:p>
            <w:pPr>
              <w:pStyle w:val="15"/>
              <w:rPr>
                <w:rFonts w:cs="Times New Roman"/>
              </w:rPr>
            </w:pPr>
            <w:r>
              <w:rPr>
                <w:rFonts w:hint="eastAsia"/>
              </w:rPr>
              <w:t>国有资本经营预算拨款</w:t>
            </w:r>
          </w:p>
        </w:tc>
        <w:tc>
          <w:tcPr>
            <w:tcW w:w="964" w:type="dxa"/>
            <w:vAlign w:val="center"/>
          </w:tcPr>
          <w:p>
            <w:pPr>
              <w:pStyle w:val="15"/>
              <w:rPr>
                <w:rFonts w:cs="Times New Roman"/>
              </w:rPr>
            </w:pPr>
            <w:r>
              <w:rPr>
                <w:rFonts w:hint="eastAsia"/>
              </w:rPr>
              <w:t>财政专户核拨</w:t>
            </w:r>
          </w:p>
        </w:tc>
        <w:tc>
          <w:tcPr>
            <w:tcW w:w="964" w:type="dxa"/>
            <w:vAlign w:val="center"/>
          </w:tcPr>
          <w:p>
            <w:pPr>
              <w:pStyle w:val="15"/>
              <w:rPr>
                <w:rFonts w:cs="Times New Roman"/>
              </w:rPr>
            </w:pPr>
            <w:r>
              <w:rPr>
                <w:rFonts w:hint="eastAsia"/>
              </w:rPr>
              <w:t>单位</w:t>
            </w:r>
            <w:r>
              <w:t xml:space="preserve">    </w:t>
            </w:r>
            <w:r>
              <w:rPr>
                <w:rFonts w:hint="eastAsia"/>
              </w:rPr>
              <w:t>资金</w:t>
            </w:r>
          </w:p>
        </w:tc>
        <w:tc>
          <w:tcPr>
            <w:tcW w:w="964" w:type="dxa"/>
            <w:vAlign w:val="center"/>
          </w:tcPr>
          <w:p>
            <w:pPr>
              <w:pStyle w:val="15"/>
              <w:rPr>
                <w:rFonts w:cs="Times New Roman"/>
              </w:rPr>
            </w:pPr>
            <w:r>
              <w:rPr>
                <w:rFonts w:hint="eastAsia"/>
              </w:rPr>
              <w:t>财政拨</w:t>
            </w:r>
            <w:r>
              <w:t xml:space="preserve">    </w:t>
            </w:r>
            <w:r>
              <w:rPr>
                <w:rFonts w:hint="eastAsia"/>
              </w:rPr>
              <w:t>款结转</w:t>
            </w:r>
          </w:p>
        </w:tc>
        <w:tc>
          <w:tcPr>
            <w:tcW w:w="964" w:type="dxa"/>
            <w:vAlign w:val="center"/>
          </w:tcPr>
          <w:p>
            <w:pPr>
              <w:pStyle w:val="15"/>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rPr>
                <w:rFonts w:cs="Times New Roman"/>
              </w:rPr>
            </w:pPr>
            <w:r>
              <w:rPr>
                <w:rFonts w:hint="eastAsia"/>
              </w:rPr>
              <w:t>合</w:t>
            </w:r>
            <w:r>
              <w:t xml:space="preserve">  </w:t>
            </w:r>
            <w:r>
              <w:rPr>
                <w:rFonts w:hint="eastAsia"/>
              </w:rPr>
              <w:t>计</w:t>
            </w:r>
          </w:p>
        </w:tc>
        <w:tc>
          <w:tcPr>
            <w:tcW w:w="964" w:type="dxa"/>
            <w:vAlign w:val="center"/>
          </w:tcPr>
          <w:p>
            <w:pPr>
              <w:pStyle w:val="20"/>
              <w:rPr>
                <w:rFonts w:cs="Times New Roman"/>
              </w:rPr>
            </w:pPr>
          </w:p>
        </w:tc>
        <w:tc>
          <w:tcPr>
            <w:tcW w:w="1134" w:type="dxa"/>
            <w:vAlign w:val="center"/>
          </w:tcPr>
          <w:p>
            <w:pPr>
              <w:pStyle w:val="21"/>
              <w:rPr>
                <w:rFonts w:cs="Times New Roman"/>
              </w:rPr>
            </w:pPr>
          </w:p>
        </w:tc>
        <w:tc>
          <w:tcPr>
            <w:tcW w:w="1134" w:type="dxa"/>
            <w:vAlign w:val="center"/>
          </w:tcPr>
          <w:p>
            <w:pPr>
              <w:pStyle w:val="21"/>
              <w:rPr>
                <w:rFonts w:cs="Times New Roman"/>
              </w:rPr>
            </w:pPr>
          </w:p>
        </w:tc>
        <w:tc>
          <w:tcPr>
            <w:tcW w:w="709" w:type="dxa"/>
            <w:vAlign w:val="center"/>
          </w:tcPr>
          <w:p>
            <w:pPr>
              <w:pStyle w:val="19"/>
              <w:rPr>
                <w:rFonts w:cs="Times New Roman"/>
              </w:rPr>
            </w:pPr>
          </w:p>
        </w:tc>
        <w:tc>
          <w:tcPr>
            <w:tcW w:w="850" w:type="dxa"/>
            <w:vAlign w:val="center"/>
          </w:tcPr>
          <w:p>
            <w:pPr>
              <w:pStyle w:val="20"/>
              <w:rPr>
                <w:rFonts w:cs="Times New Roman"/>
              </w:rPr>
            </w:pPr>
          </w:p>
        </w:tc>
        <w:tc>
          <w:tcPr>
            <w:tcW w:w="850" w:type="dxa"/>
            <w:vAlign w:val="center"/>
          </w:tcPr>
          <w:p>
            <w:pPr>
              <w:pStyle w:val="20"/>
              <w:rPr>
                <w:rFonts w:cs="Times New Roman"/>
              </w:rPr>
            </w:pPr>
          </w:p>
        </w:tc>
        <w:tc>
          <w:tcPr>
            <w:tcW w:w="964" w:type="dxa"/>
            <w:vAlign w:val="center"/>
          </w:tcPr>
          <w:p>
            <w:pPr>
              <w:pStyle w:val="20"/>
            </w:pPr>
            <w:r>
              <w:t>10474.50</w:t>
            </w:r>
          </w:p>
        </w:tc>
        <w:tc>
          <w:tcPr>
            <w:tcW w:w="964" w:type="dxa"/>
            <w:vAlign w:val="center"/>
          </w:tcPr>
          <w:p>
            <w:pPr>
              <w:pStyle w:val="20"/>
            </w:pPr>
          </w:p>
        </w:tc>
        <w:tc>
          <w:tcPr>
            <w:tcW w:w="964" w:type="dxa"/>
            <w:vAlign w:val="center"/>
          </w:tcPr>
          <w:p>
            <w:pPr>
              <w:pStyle w:val="20"/>
            </w:pPr>
            <w:r>
              <w:t>10172.10</w:t>
            </w:r>
          </w:p>
        </w:tc>
        <w:tc>
          <w:tcPr>
            <w:tcW w:w="964" w:type="dxa"/>
            <w:vAlign w:val="center"/>
          </w:tcPr>
          <w:p>
            <w:pPr>
              <w:pStyle w:val="20"/>
            </w:pPr>
          </w:p>
        </w:tc>
        <w:tc>
          <w:tcPr>
            <w:tcW w:w="964" w:type="dxa"/>
            <w:vAlign w:val="center"/>
          </w:tcPr>
          <w:p>
            <w:pPr>
              <w:pStyle w:val="20"/>
            </w:pPr>
          </w:p>
        </w:tc>
        <w:tc>
          <w:tcPr>
            <w:tcW w:w="964" w:type="dxa"/>
            <w:vAlign w:val="center"/>
          </w:tcPr>
          <w:p>
            <w:pPr>
              <w:pStyle w:val="20"/>
            </w:pPr>
            <w:r>
              <w:t>302.40</w:t>
            </w:r>
          </w:p>
        </w:tc>
        <w:tc>
          <w:tcPr>
            <w:tcW w:w="964" w:type="dxa"/>
            <w:vAlign w:val="center"/>
          </w:tcPr>
          <w:p>
            <w:pPr>
              <w:pStyle w:val="20"/>
            </w:pPr>
          </w:p>
        </w:tc>
        <w:tc>
          <w:tcPr>
            <w:tcW w:w="964" w:type="dxa"/>
            <w:vAlign w:val="center"/>
          </w:tcPr>
          <w:p>
            <w:pPr>
              <w:pStyle w:val="20"/>
            </w:pPr>
          </w:p>
        </w:tc>
        <w:tc>
          <w:tcPr>
            <w:tcW w:w="964" w:type="dxa"/>
            <w:vAlign w:val="center"/>
          </w:tcPr>
          <w:p>
            <w:pPr>
              <w:pStyle w:val="20"/>
            </w:pPr>
            <w:r>
              <w:t>4360.19</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9"/>
              <w:rPr>
                <w:rFonts w:cs="Times New Roman"/>
              </w:rPr>
            </w:pPr>
            <w:r>
              <w:rPr>
                <w:rFonts w:hint="eastAsia"/>
              </w:rPr>
              <w:t>河北省体育彩票中心本级小计</w:t>
            </w:r>
          </w:p>
        </w:tc>
        <w:tc>
          <w:tcPr>
            <w:tcW w:w="964" w:type="dxa"/>
            <w:vAlign w:val="center"/>
          </w:tcPr>
          <w:p>
            <w:pPr>
              <w:pStyle w:val="20"/>
              <w:rPr>
                <w:rFonts w:cs="Times New Roman"/>
              </w:rPr>
            </w:pPr>
          </w:p>
        </w:tc>
        <w:tc>
          <w:tcPr>
            <w:tcW w:w="1134" w:type="dxa"/>
            <w:vAlign w:val="center"/>
          </w:tcPr>
          <w:p>
            <w:pPr>
              <w:pStyle w:val="21"/>
              <w:rPr>
                <w:rFonts w:cs="Times New Roman"/>
              </w:rPr>
            </w:pPr>
          </w:p>
        </w:tc>
        <w:tc>
          <w:tcPr>
            <w:tcW w:w="1134" w:type="dxa"/>
            <w:vAlign w:val="center"/>
          </w:tcPr>
          <w:p>
            <w:pPr>
              <w:pStyle w:val="21"/>
              <w:rPr>
                <w:rFonts w:cs="Times New Roman"/>
              </w:rPr>
            </w:pPr>
          </w:p>
        </w:tc>
        <w:tc>
          <w:tcPr>
            <w:tcW w:w="709" w:type="dxa"/>
            <w:vAlign w:val="center"/>
          </w:tcPr>
          <w:p>
            <w:pPr>
              <w:pStyle w:val="19"/>
              <w:rPr>
                <w:rFonts w:cs="Times New Roman"/>
              </w:rPr>
            </w:pPr>
          </w:p>
        </w:tc>
        <w:tc>
          <w:tcPr>
            <w:tcW w:w="850" w:type="dxa"/>
            <w:vAlign w:val="center"/>
          </w:tcPr>
          <w:p>
            <w:pPr>
              <w:pStyle w:val="20"/>
              <w:rPr>
                <w:rFonts w:cs="Times New Roman"/>
              </w:rPr>
            </w:pPr>
          </w:p>
        </w:tc>
        <w:tc>
          <w:tcPr>
            <w:tcW w:w="850" w:type="dxa"/>
            <w:vAlign w:val="center"/>
          </w:tcPr>
          <w:p>
            <w:pPr>
              <w:pStyle w:val="20"/>
              <w:rPr>
                <w:rFonts w:cs="Times New Roman"/>
              </w:rPr>
            </w:pPr>
          </w:p>
        </w:tc>
        <w:tc>
          <w:tcPr>
            <w:tcW w:w="964" w:type="dxa"/>
            <w:vAlign w:val="center"/>
          </w:tcPr>
          <w:p>
            <w:pPr>
              <w:pStyle w:val="20"/>
            </w:pPr>
            <w:r>
              <w:t>10474.50</w:t>
            </w:r>
          </w:p>
        </w:tc>
        <w:tc>
          <w:tcPr>
            <w:tcW w:w="964" w:type="dxa"/>
            <w:vAlign w:val="center"/>
          </w:tcPr>
          <w:p>
            <w:pPr>
              <w:pStyle w:val="20"/>
            </w:pPr>
          </w:p>
        </w:tc>
        <w:tc>
          <w:tcPr>
            <w:tcW w:w="964" w:type="dxa"/>
            <w:vAlign w:val="center"/>
          </w:tcPr>
          <w:p>
            <w:pPr>
              <w:pStyle w:val="20"/>
            </w:pPr>
            <w:r>
              <w:t>10172.10</w:t>
            </w:r>
          </w:p>
        </w:tc>
        <w:tc>
          <w:tcPr>
            <w:tcW w:w="964" w:type="dxa"/>
            <w:vAlign w:val="center"/>
          </w:tcPr>
          <w:p>
            <w:pPr>
              <w:pStyle w:val="20"/>
            </w:pPr>
          </w:p>
        </w:tc>
        <w:tc>
          <w:tcPr>
            <w:tcW w:w="964" w:type="dxa"/>
            <w:vAlign w:val="center"/>
          </w:tcPr>
          <w:p>
            <w:pPr>
              <w:pStyle w:val="20"/>
            </w:pPr>
          </w:p>
        </w:tc>
        <w:tc>
          <w:tcPr>
            <w:tcW w:w="964" w:type="dxa"/>
            <w:vAlign w:val="center"/>
          </w:tcPr>
          <w:p>
            <w:pPr>
              <w:pStyle w:val="20"/>
            </w:pPr>
            <w:r>
              <w:t>302.40</w:t>
            </w:r>
          </w:p>
        </w:tc>
        <w:tc>
          <w:tcPr>
            <w:tcW w:w="964" w:type="dxa"/>
            <w:vAlign w:val="center"/>
          </w:tcPr>
          <w:p>
            <w:pPr>
              <w:pStyle w:val="20"/>
            </w:pPr>
          </w:p>
        </w:tc>
        <w:tc>
          <w:tcPr>
            <w:tcW w:w="964" w:type="dxa"/>
            <w:vAlign w:val="center"/>
          </w:tcPr>
          <w:p>
            <w:pPr>
              <w:pStyle w:val="20"/>
            </w:pPr>
          </w:p>
        </w:tc>
        <w:tc>
          <w:tcPr>
            <w:tcW w:w="964" w:type="dxa"/>
            <w:vAlign w:val="center"/>
          </w:tcPr>
          <w:p>
            <w:pPr>
              <w:pStyle w:val="20"/>
            </w:pPr>
            <w:r>
              <w:t>4360.19</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全省体育彩票业务管理费</w:t>
            </w:r>
          </w:p>
        </w:tc>
        <w:tc>
          <w:tcPr>
            <w:tcW w:w="964" w:type="dxa"/>
            <w:vAlign w:val="center"/>
          </w:tcPr>
          <w:p>
            <w:pPr>
              <w:pStyle w:val="16"/>
            </w:pPr>
            <w:r>
              <w:t>302.00</w:t>
            </w:r>
          </w:p>
        </w:tc>
        <w:tc>
          <w:tcPr>
            <w:tcW w:w="1134" w:type="dxa"/>
            <w:vAlign w:val="center"/>
          </w:tcPr>
          <w:p>
            <w:pPr>
              <w:pStyle w:val="17"/>
              <w:rPr>
                <w:rFonts w:cs="Times New Roman"/>
              </w:rPr>
            </w:pPr>
            <w:r>
              <w:rPr>
                <w:rFonts w:hint="eastAsia"/>
              </w:rPr>
              <w:t>物业管理服务</w:t>
            </w:r>
          </w:p>
        </w:tc>
        <w:tc>
          <w:tcPr>
            <w:tcW w:w="1134" w:type="dxa"/>
            <w:vAlign w:val="center"/>
          </w:tcPr>
          <w:p>
            <w:pPr>
              <w:pStyle w:val="17"/>
            </w:pPr>
            <w:r>
              <w:t>C1204</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34.00</w:t>
            </w:r>
          </w:p>
        </w:tc>
        <w:tc>
          <w:tcPr>
            <w:tcW w:w="964" w:type="dxa"/>
            <w:vAlign w:val="center"/>
          </w:tcPr>
          <w:p>
            <w:pPr>
              <w:pStyle w:val="16"/>
            </w:pPr>
            <w:r>
              <w:t>34.00</w:t>
            </w:r>
          </w:p>
        </w:tc>
        <w:tc>
          <w:tcPr>
            <w:tcW w:w="964" w:type="dxa"/>
            <w:vAlign w:val="center"/>
          </w:tcPr>
          <w:p>
            <w:pPr>
              <w:pStyle w:val="16"/>
            </w:pPr>
          </w:p>
        </w:tc>
        <w:tc>
          <w:tcPr>
            <w:tcW w:w="964" w:type="dxa"/>
            <w:vAlign w:val="center"/>
          </w:tcPr>
          <w:p>
            <w:pPr>
              <w:pStyle w:val="16"/>
            </w:pPr>
            <w:r>
              <w:t>34.00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34.00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彩票物流管理费</w:t>
            </w:r>
          </w:p>
        </w:tc>
        <w:tc>
          <w:tcPr>
            <w:tcW w:w="964" w:type="dxa"/>
            <w:vAlign w:val="center"/>
          </w:tcPr>
          <w:p>
            <w:pPr>
              <w:pStyle w:val="16"/>
            </w:pPr>
            <w:r>
              <w:t>265.00</w:t>
            </w:r>
          </w:p>
        </w:tc>
        <w:tc>
          <w:tcPr>
            <w:tcW w:w="1134" w:type="dxa"/>
            <w:vAlign w:val="center"/>
          </w:tcPr>
          <w:p>
            <w:pPr>
              <w:pStyle w:val="17"/>
              <w:rPr>
                <w:rFonts w:cs="Times New Roman"/>
              </w:rPr>
            </w:pPr>
            <w:r>
              <w:rPr>
                <w:rFonts w:hint="eastAsia"/>
              </w:rPr>
              <w:t>仓储服务</w:t>
            </w:r>
          </w:p>
        </w:tc>
        <w:tc>
          <w:tcPr>
            <w:tcW w:w="1134" w:type="dxa"/>
            <w:vAlign w:val="center"/>
          </w:tcPr>
          <w:p>
            <w:pPr>
              <w:pStyle w:val="17"/>
            </w:pPr>
            <w:r>
              <w:t>C1709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265.00</w:t>
            </w:r>
          </w:p>
        </w:tc>
        <w:tc>
          <w:tcPr>
            <w:tcW w:w="964" w:type="dxa"/>
            <w:vAlign w:val="center"/>
          </w:tcPr>
          <w:p>
            <w:pPr>
              <w:pStyle w:val="16"/>
            </w:pPr>
            <w:r>
              <w:t>265.00</w:t>
            </w:r>
          </w:p>
        </w:tc>
        <w:tc>
          <w:tcPr>
            <w:tcW w:w="964" w:type="dxa"/>
            <w:vAlign w:val="center"/>
          </w:tcPr>
          <w:p>
            <w:pPr>
              <w:pStyle w:val="16"/>
            </w:pPr>
          </w:p>
        </w:tc>
        <w:tc>
          <w:tcPr>
            <w:tcW w:w="964" w:type="dxa"/>
            <w:vAlign w:val="center"/>
          </w:tcPr>
          <w:p>
            <w:pPr>
              <w:pStyle w:val="16"/>
            </w:pPr>
            <w:r>
              <w:t>265.00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265.00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彩票销售渠道运营维护费</w:t>
            </w:r>
          </w:p>
        </w:tc>
        <w:tc>
          <w:tcPr>
            <w:tcW w:w="964" w:type="dxa"/>
            <w:vAlign w:val="center"/>
          </w:tcPr>
          <w:p>
            <w:pPr>
              <w:pStyle w:val="16"/>
            </w:pPr>
            <w:r>
              <w:t>3096.15</w:t>
            </w:r>
          </w:p>
        </w:tc>
        <w:tc>
          <w:tcPr>
            <w:tcW w:w="1134" w:type="dxa"/>
            <w:vAlign w:val="center"/>
          </w:tcPr>
          <w:p>
            <w:pPr>
              <w:pStyle w:val="17"/>
              <w:rPr>
                <w:rFonts w:cs="Times New Roman"/>
              </w:rPr>
            </w:pPr>
            <w:r>
              <w:rPr>
                <w:rFonts w:hint="eastAsia"/>
              </w:rPr>
              <w:t>其他不另分类的物品</w:t>
            </w:r>
          </w:p>
        </w:tc>
        <w:tc>
          <w:tcPr>
            <w:tcW w:w="1134" w:type="dxa"/>
            <w:vAlign w:val="center"/>
          </w:tcPr>
          <w:p>
            <w:pPr>
              <w:pStyle w:val="17"/>
            </w:pPr>
            <w:r>
              <w:t>A9999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630.00</w:t>
            </w:r>
          </w:p>
        </w:tc>
        <w:tc>
          <w:tcPr>
            <w:tcW w:w="964" w:type="dxa"/>
            <w:vAlign w:val="center"/>
          </w:tcPr>
          <w:p>
            <w:pPr>
              <w:pStyle w:val="16"/>
            </w:pPr>
            <w:r>
              <w:t>630.00</w:t>
            </w:r>
          </w:p>
        </w:tc>
        <w:tc>
          <w:tcPr>
            <w:tcW w:w="964" w:type="dxa"/>
            <w:vAlign w:val="center"/>
          </w:tcPr>
          <w:p>
            <w:pPr>
              <w:pStyle w:val="16"/>
            </w:pPr>
          </w:p>
        </w:tc>
        <w:tc>
          <w:tcPr>
            <w:tcW w:w="964" w:type="dxa"/>
            <w:vAlign w:val="center"/>
          </w:tcPr>
          <w:p>
            <w:pPr>
              <w:pStyle w:val="16"/>
            </w:pPr>
            <w:r>
              <w:t>630.00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彩票销售渠道运营维护费</w:t>
            </w:r>
          </w:p>
        </w:tc>
        <w:tc>
          <w:tcPr>
            <w:tcW w:w="964" w:type="dxa"/>
            <w:vAlign w:val="center"/>
          </w:tcPr>
          <w:p>
            <w:pPr>
              <w:pStyle w:val="16"/>
            </w:pPr>
            <w:r>
              <w:t>3096.15</w:t>
            </w:r>
          </w:p>
        </w:tc>
        <w:tc>
          <w:tcPr>
            <w:tcW w:w="1134" w:type="dxa"/>
            <w:vAlign w:val="center"/>
          </w:tcPr>
          <w:p>
            <w:pPr>
              <w:pStyle w:val="17"/>
              <w:rPr>
                <w:rFonts w:cs="Times New Roman"/>
              </w:rPr>
            </w:pPr>
            <w:r>
              <w:rPr>
                <w:rFonts w:hint="eastAsia"/>
              </w:rPr>
              <w:t>支撑软件开发服务</w:t>
            </w:r>
          </w:p>
        </w:tc>
        <w:tc>
          <w:tcPr>
            <w:tcW w:w="1134" w:type="dxa"/>
            <w:vAlign w:val="center"/>
          </w:tcPr>
          <w:p>
            <w:pPr>
              <w:pStyle w:val="17"/>
            </w:pPr>
            <w:r>
              <w:t>C020102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83.15</w:t>
            </w:r>
          </w:p>
        </w:tc>
        <w:tc>
          <w:tcPr>
            <w:tcW w:w="964" w:type="dxa"/>
            <w:vAlign w:val="center"/>
          </w:tcPr>
          <w:p>
            <w:pPr>
              <w:pStyle w:val="16"/>
            </w:pPr>
            <w:r>
              <w:t>83.15</w:t>
            </w:r>
          </w:p>
        </w:tc>
        <w:tc>
          <w:tcPr>
            <w:tcW w:w="964" w:type="dxa"/>
            <w:vAlign w:val="center"/>
          </w:tcPr>
          <w:p>
            <w:pPr>
              <w:pStyle w:val="16"/>
            </w:pPr>
          </w:p>
        </w:tc>
        <w:tc>
          <w:tcPr>
            <w:tcW w:w="964" w:type="dxa"/>
            <w:vAlign w:val="center"/>
          </w:tcPr>
          <w:p>
            <w:pPr>
              <w:pStyle w:val="16"/>
            </w:pPr>
            <w:r>
              <w:t>83.15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彩票销售渠道运营维护费</w:t>
            </w:r>
          </w:p>
        </w:tc>
        <w:tc>
          <w:tcPr>
            <w:tcW w:w="964" w:type="dxa"/>
            <w:vAlign w:val="center"/>
          </w:tcPr>
          <w:p>
            <w:pPr>
              <w:pStyle w:val="16"/>
            </w:pPr>
            <w:r>
              <w:t>3096.15</w:t>
            </w:r>
          </w:p>
        </w:tc>
        <w:tc>
          <w:tcPr>
            <w:tcW w:w="1134" w:type="dxa"/>
            <w:vAlign w:val="center"/>
          </w:tcPr>
          <w:p>
            <w:pPr>
              <w:pStyle w:val="17"/>
              <w:rPr>
                <w:rFonts w:cs="Times New Roman"/>
              </w:rPr>
            </w:pPr>
            <w:r>
              <w:rPr>
                <w:rFonts w:hint="eastAsia"/>
              </w:rPr>
              <w:t>市场调查和民意测验服务</w:t>
            </w:r>
          </w:p>
        </w:tc>
        <w:tc>
          <w:tcPr>
            <w:tcW w:w="1134" w:type="dxa"/>
            <w:vAlign w:val="center"/>
          </w:tcPr>
          <w:p>
            <w:pPr>
              <w:pStyle w:val="17"/>
            </w:pPr>
            <w:r>
              <w:t>C0807</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80.00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彩票销售渠道运营维护费</w:t>
            </w:r>
          </w:p>
        </w:tc>
        <w:tc>
          <w:tcPr>
            <w:tcW w:w="964" w:type="dxa"/>
            <w:vAlign w:val="center"/>
          </w:tcPr>
          <w:p>
            <w:pPr>
              <w:pStyle w:val="16"/>
            </w:pPr>
            <w:r>
              <w:t>3096.15</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批</w:t>
            </w:r>
          </w:p>
        </w:tc>
        <w:tc>
          <w:tcPr>
            <w:tcW w:w="850" w:type="dxa"/>
            <w:vAlign w:val="center"/>
          </w:tcPr>
          <w:p>
            <w:pPr>
              <w:pStyle w:val="16"/>
            </w:pPr>
            <w:r>
              <w:t>1</w:t>
            </w:r>
          </w:p>
        </w:tc>
        <w:tc>
          <w:tcPr>
            <w:tcW w:w="850" w:type="dxa"/>
            <w:vAlign w:val="center"/>
          </w:tcPr>
          <w:p>
            <w:pPr>
              <w:pStyle w:val="16"/>
            </w:pPr>
            <w:r>
              <w:t>1480.00</w:t>
            </w:r>
          </w:p>
        </w:tc>
        <w:tc>
          <w:tcPr>
            <w:tcW w:w="964" w:type="dxa"/>
            <w:vAlign w:val="center"/>
          </w:tcPr>
          <w:p>
            <w:pPr>
              <w:pStyle w:val="16"/>
            </w:pPr>
            <w:r>
              <w:t>1480.00</w:t>
            </w:r>
          </w:p>
        </w:tc>
        <w:tc>
          <w:tcPr>
            <w:tcW w:w="964" w:type="dxa"/>
            <w:vAlign w:val="center"/>
          </w:tcPr>
          <w:p>
            <w:pPr>
              <w:pStyle w:val="16"/>
            </w:pPr>
          </w:p>
        </w:tc>
        <w:tc>
          <w:tcPr>
            <w:tcW w:w="964" w:type="dxa"/>
            <w:vAlign w:val="center"/>
          </w:tcPr>
          <w:p>
            <w:pPr>
              <w:pStyle w:val="16"/>
            </w:pPr>
            <w:r>
              <w:t>1480.00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1480.00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彩票销售系统运行维护费</w:t>
            </w:r>
          </w:p>
        </w:tc>
        <w:tc>
          <w:tcPr>
            <w:tcW w:w="964" w:type="dxa"/>
            <w:vAlign w:val="center"/>
          </w:tcPr>
          <w:p>
            <w:pPr>
              <w:pStyle w:val="16"/>
            </w:pPr>
            <w:r>
              <w:t>304.39</w:t>
            </w:r>
          </w:p>
        </w:tc>
        <w:tc>
          <w:tcPr>
            <w:tcW w:w="1134" w:type="dxa"/>
            <w:vAlign w:val="center"/>
          </w:tcPr>
          <w:p>
            <w:pPr>
              <w:pStyle w:val="17"/>
              <w:rPr>
                <w:rFonts w:cs="Times New Roman"/>
              </w:rPr>
            </w:pPr>
            <w:r>
              <w:rPr>
                <w:rFonts w:hint="eastAsia"/>
              </w:rPr>
              <w:t>不间断电源（</w:t>
            </w:r>
            <w:r>
              <w:t>UPS</w:t>
            </w:r>
            <w:r>
              <w:rPr>
                <w:rFonts w:hint="eastAsia"/>
              </w:rPr>
              <w:t>）</w:t>
            </w:r>
          </w:p>
        </w:tc>
        <w:tc>
          <w:tcPr>
            <w:tcW w:w="1134" w:type="dxa"/>
            <w:vAlign w:val="center"/>
          </w:tcPr>
          <w:p>
            <w:pPr>
              <w:pStyle w:val="17"/>
            </w:pPr>
            <w:r>
              <w:t>A02061504</w:t>
            </w:r>
          </w:p>
        </w:tc>
        <w:tc>
          <w:tcPr>
            <w:tcW w:w="709" w:type="dxa"/>
            <w:vAlign w:val="center"/>
          </w:tcPr>
          <w:p>
            <w:pPr>
              <w:pStyle w:val="18"/>
              <w:rPr>
                <w:rFonts w:cs="Times New Roman"/>
              </w:rPr>
            </w:pPr>
            <w:r>
              <w:rPr>
                <w:rFonts w:hint="eastAsia"/>
              </w:rPr>
              <w:t>台</w:t>
            </w:r>
          </w:p>
        </w:tc>
        <w:tc>
          <w:tcPr>
            <w:tcW w:w="850" w:type="dxa"/>
            <w:vAlign w:val="center"/>
          </w:tcPr>
          <w:p>
            <w:pPr>
              <w:pStyle w:val="16"/>
            </w:pPr>
            <w:r>
              <w:t>2</w:t>
            </w:r>
          </w:p>
        </w:tc>
        <w:tc>
          <w:tcPr>
            <w:tcW w:w="850" w:type="dxa"/>
            <w:vAlign w:val="center"/>
          </w:tcPr>
          <w:p>
            <w:pPr>
              <w:pStyle w:val="16"/>
            </w:pPr>
            <w:r>
              <w:t>9.30</w:t>
            </w:r>
          </w:p>
        </w:tc>
        <w:tc>
          <w:tcPr>
            <w:tcW w:w="964" w:type="dxa"/>
            <w:vAlign w:val="center"/>
          </w:tcPr>
          <w:p>
            <w:pPr>
              <w:pStyle w:val="16"/>
            </w:pPr>
            <w:r>
              <w:t>18.60</w:t>
            </w:r>
          </w:p>
        </w:tc>
        <w:tc>
          <w:tcPr>
            <w:tcW w:w="964" w:type="dxa"/>
            <w:vAlign w:val="center"/>
          </w:tcPr>
          <w:p>
            <w:pPr>
              <w:pStyle w:val="16"/>
            </w:pPr>
          </w:p>
        </w:tc>
        <w:tc>
          <w:tcPr>
            <w:tcW w:w="964" w:type="dxa"/>
            <w:vAlign w:val="center"/>
          </w:tcPr>
          <w:p>
            <w:pPr>
              <w:pStyle w:val="16"/>
            </w:pPr>
            <w:r>
              <w:t>18.60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彩票销售系统运行维护费</w:t>
            </w:r>
          </w:p>
        </w:tc>
        <w:tc>
          <w:tcPr>
            <w:tcW w:w="964" w:type="dxa"/>
            <w:vAlign w:val="center"/>
          </w:tcPr>
          <w:p>
            <w:pPr>
              <w:pStyle w:val="16"/>
            </w:pPr>
            <w:r>
              <w:t>304.39</w:t>
            </w:r>
          </w:p>
        </w:tc>
        <w:tc>
          <w:tcPr>
            <w:tcW w:w="1134" w:type="dxa"/>
            <w:vAlign w:val="center"/>
          </w:tcPr>
          <w:p>
            <w:pPr>
              <w:pStyle w:val="17"/>
              <w:rPr>
                <w:rFonts w:cs="Times New Roman"/>
              </w:rPr>
            </w:pPr>
            <w:r>
              <w:rPr>
                <w:rFonts w:hint="eastAsia"/>
              </w:rPr>
              <w:t>基础环境运维服务</w:t>
            </w:r>
          </w:p>
        </w:tc>
        <w:tc>
          <w:tcPr>
            <w:tcW w:w="1134" w:type="dxa"/>
            <w:vAlign w:val="center"/>
          </w:tcPr>
          <w:p>
            <w:pPr>
              <w:pStyle w:val="17"/>
            </w:pPr>
            <w:r>
              <w:t>C020601</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42.00</w:t>
            </w:r>
          </w:p>
        </w:tc>
        <w:tc>
          <w:tcPr>
            <w:tcW w:w="964" w:type="dxa"/>
            <w:vAlign w:val="center"/>
          </w:tcPr>
          <w:p>
            <w:pPr>
              <w:pStyle w:val="16"/>
            </w:pPr>
            <w:r>
              <w:t>42.00</w:t>
            </w:r>
          </w:p>
        </w:tc>
        <w:tc>
          <w:tcPr>
            <w:tcW w:w="964" w:type="dxa"/>
            <w:vAlign w:val="center"/>
          </w:tcPr>
          <w:p>
            <w:pPr>
              <w:pStyle w:val="16"/>
            </w:pPr>
          </w:p>
        </w:tc>
        <w:tc>
          <w:tcPr>
            <w:tcW w:w="964" w:type="dxa"/>
            <w:vAlign w:val="center"/>
          </w:tcPr>
          <w:p>
            <w:pPr>
              <w:pStyle w:val="16"/>
            </w:pPr>
            <w:r>
              <w:t>42.00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42.00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彩票销售系统运行维护费</w:t>
            </w:r>
          </w:p>
        </w:tc>
        <w:tc>
          <w:tcPr>
            <w:tcW w:w="964" w:type="dxa"/>
            <w:vAlign w:val="center"/>
          </w:tcPr>
          <w:p>
            <w:pPr>
              <w:pStyle w:val="16"/>
            </w:pPr>
            <w:r>
              <w:t>304.39</w:t>
            </w:r>
          </w:p>
        </w:tc>
        <w:tc>
          <w:tcPr>
            <w:tcW w:w="1134" w:type="dxa"/>
            <w:vAlign w:val="center"/>
          </w:tcPr>
          <w:p>
            <w:pPr>
              <w:pStyle w:val="17"/>
              <w:rPr>
                <w:rFonts w:cs="Times New Roman"/>
              </w:rPr>
            </w:pPr>
            <w:r>
              <w:rPr>
                <w:rFonts w:hint="eastAsia"/>
              </w:rPr>
              <w:t>基础环境运维服务</w:t>
            </w:r>
          </w:p>
        </w:tc>
        <w:tc>
          <w:tcPr>
            <w:tcW w:w="1134" w:type="dxa"/>
            <w:vAlign w:val="center"/>
          </w:tcPr>
          <w:p>
            <w:pPr>
              <w:pStyle w:val="17"/>
            </w:pPr>
            <w:r>
              <w:t>C020601</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69.19</w:t>
            </w:r>
          </w:p>
        </w:tc>
        <w:tc>
          <w:tcPr>
            <w:tcW w:w="964" w:type="dxa"/>
            <w:vAlign w:val="center"/>
          </w:tcPr>
          <w:p>
            <w:pPr>
              <w:pStyle w:val="16"/>
            </w:pPr>
            <w:r>
              <w:t>69.19</w:t>
            </w:r>
          </w:p>
        </w:tc>
        <w:tc>
          <w:tcPr>
            <w:tcW w:w="964" w:type="dxa"/>
            <w:vAlign w:val="center"/>
          </w:tcPr>
          <w:p>
            <w:pPr>
              <w:pStyle w:val="16"/>
            </w:pPr>
          </w:p>
        </w:tc>
        <w:tc>
          <w:tcPr>
            <w:tcW w:w="964" w:type="dxa"/>
            <w:vAlign w:val="center"/>
          </w:tcPr>
          <w:p>
            <w:pPr>
              <w:pStyle w:val="16"/>
            </w:pPr>
            <w:r>
              <w:t>69.19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69.19</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彩票销售系统运行维护费</w:t>
            </w:r>
          </w:p>
        </w:tc>
        <w:tc>
          <w:tcPr>
            <w:tcW w:w="964" w:type="dxa"/>
            <w:vAlign w:val="center"/>
          </w:tcPr>
          <w:p>
            <w:pPr>
              <w:pStyle w:val="16"/>
            </w:pPr>
            <w:r>
              <w:t>304.39</w:t>
            </w:r>
          </w:p>
        </w:tc>
        <w:tc>
          <w:tcPr>
            <w:tcW w:w="1134" w:type="dxa"/>
            <w:vAlign w:val="center"/>
          </w:tcPr>
          <w:p>
            <w:pPr>
              <w:pStyle w:val="17"/>
              <w:rPr>
                <w:rFonts w:cs="Times New Roman"/>
              </w:rPr>
            </w:pPr>
            <w:r>
              <w:rPr>
                <w:rFonts w:hint="eastAsia"/>
              </w:rPr>
              <w:t>计算机设备维修和保养服务</w:t>
            </w:r>
          </w:p>
        </w:tc>
        <w:tc>
          <w:tcPr>
            <w:tcW w:w="1134" w:type="dxa"/>
            <w:vAlign w:val="center"/>
          </w:tcPr>
          <w:p>
            <w:pPr>
              <w:pStyle w:val="17"/>
            </w:pPr>
            <w:r>
              <w:t>C0501</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116.00</w:t>
            </w:r>
          </w:p>
        </w:tc>
        <w:tc>
          <w:tcPr>
            <w:tcW w:w="964" w:type="dxa"/>
            <w:vAlign w:val="center"/>
          </w:tcPr>
          <w:p>
            <w:pPr>
              <w:pStyle w:val="16"/>
            </w:pPr>
            <w:r>
              <w:t>116.00</w:t>
            </w:r>
          </w:p>
        </w:tc>
        <w:tc>
          <w:tcPr>
            <w:tcW w:w="964" w:type="dxa"/>
            <w:vAlign w:val="center"/>
          </w:tcPr>
          <w:p>
            <w:pPr>
              <w:pStyle w:val="16"/>
            </w:pPr>
          </w:p>
        </w:tc>
        <w:tc>
          <w:tcPr>
            <w:tcW w:w="964" w:type="dxa"/>
            <w:vAlign w:val="center"/>
          </w:tcPr>
          <w:p>
            <w:pPr>
              <w:pStyle w:val="16"/>
            </w:pPr>
            <w:r>
              <w:t>116.00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彩票业务委托服务费</w:t>
            </w:r>
          </w:p>
        </w:tc>
        <w:tc>
          <w:tcPr>
            <w:tcW w:w="964" w:type="dxa"/>
            <w:vAlign w:val="center"/>
          </w:tcPr>
          <w:p>
            <w:pPr>
              <w:pStyle w:val="16"/>
            </w:pPr>
            <w:r>
              <w:t>484.50</w:t>
            </w:r>
          </w:p>
        </w:tc>
        <w:tc>
          <w:tcPr>
            <w:tcW w:w="1134" w:type="dxa"/>
            <w:vAlign w:val="center"/>
          </w:tcPr>
          <w:p>
            <w:pPr>
              <w:pStyle w:val="17"/>
              <w:rPr>
                <w:rFonts w:cs="Times New Roman"/>
              </w:rPr>
            </w:pPr>
            <w:r>
              <w:rPr>
                <w:rFonts w:hint="eastAsia"/>
              </w:rPr>
              <w:t>硬件运维服务</w:t>
            </w:r>
          </w:p>
        </w:tc>
        <w:tc>
          <w:tcPr>
            <w:tcW w:w="1134" w:type="dxa"/>
            <w:vAlign w:val="center"/>
          </w:tcPr>
          <w:p>
            <w:pPr>
              <w:pStyle w:val="17"/>
            </w:pPr>
            <w:r>
              <w:t>C020602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25.00</w:t>
            </w:r>
          </w:p>
        </w:tc>
        <w:tc>
          <w:tcPr>
            <w:tcW w:w="964" w:type="dxa"/>
            <w:vAlign w:val="center"/>
          </w:tcPr>
          <w:p>
            <w:pPr>
              <w:pStyle w:val="16"/>
            </w:pPr>
            <w:r>
              <w:t>25.00</w:t>
            </w:r>
          </w:p>
        </w:tc>
        <w:tc>
          <w:tcPr>
            <w:tcW w:w="964" w:type="dxa"/>
            <w:vAlign w:val="center"/>
          </w:tcPr>
          <w:p>
            <w:pPr>
              <w:pStyle w:val="16"/>
            </w:pPr>
          </w:p>
        </w:tc>
        <w:tc>
          <w:tcPr>
            <w:tcW w:w="964" w:type="dxa"/>
            <w:vAlign w:val="center"/>
          </w:tcPr>
          <w:p>
            <w:pPr>
              <w:pStyle w:val="16"/>
            </w:pPr>
            <w:r>
              <w:t>25.00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25.00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彩票业务委托服务费</w:t>
            </w:r>
          </w:p>
        </w:tc>
        <w:tc>
          <w:tcPr>
            <w:tcW w:w="964" w:type="dxa"/>
            <w:vAlign w:val="center"/>
          </w:tcPr>
          <w:p>
            <w:pPr>
              <w:pStyle w:val="16"/>
            </w:pPr>
            <w:r>
              <w:t>484.50</w:t>
            </w:r>
          </w:p>
        </w:tc>
        <w:tc>
          <w:tcPr>
            <w:tcW w:w="1134" w:type="dxa"/>
            <w:vAlign w:val="center"/>
          </w:tcPr>
          <w:p>
            <w:pPr>
              <w:pStyle w:val="17"/>
              <w:rPr>
                <w:rFonts w:cs="Times New Roman"/>
              </w:rPr>
            </w:pPr>
            <w:r>
              <w:rPr>
                <w:rFonts w:hint="eastAsia"/>
              </w:rPr>
              <w:t>软件运维服务</w:t>
            </w:r>
          </w:p>
        </w:tc>
        <w:tc>
          <w:tcPr>
            <w:tcW w:w="1134" w:type="dxa"/>
            <w:vAlign w:val="center"/>
          </w:tcPr>
          <w:p>
            <w:pPr>
              <w:pStyle w:val="17"/>
            </w:pPr>
            <w:r>
              <w:t>C020603</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207.00</w:t>
            </w:r>
          </w:p>
        </w:tc>
        <w:tc>
          <w:tcPr>
            <w:tcW w:w="964" w:type="dxa"/>
            <w:vAlign w:val="center"/>
          </w:tcPr>
          <w:p>
            <w:pPr>
              <w:pStyle w:val="16"/>
            </w:pPr>
            <w:r>
              <w:t>207.00</w:t>
            </w:r>
          </w:p>
        </w:tc>
        <w:tc>
          <w:tcPr>
            <w:tcW w:w="964" w:type="dxa"/>
            <w:vAlign w:val="center"/>
          </w:tcPr>
          <w:p>
            <w:pPr>
              <w:pStyle w:val="16"/>
            </w:pPr>
          </w:p>
        </w:tc>
        <w:tc>
          <w:tcPr>
            <w:tcW w:w="964" w:type="dxa"/>
            <w:vAlign w:val="center"/>
          </w:tcPr>
          <w:p>
            <w:pPr>
              <w:pStyle w:val="16"/>
            </w:pPr>
            <w:r>
              <w:t>207.00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彩票业务委托服务费</w:t>
            </w:r>
          </w:p>
        </w:tc>
        <w:tc>
          <w:tcPr>
            <w:tcW w:w="964" w:type="dxa"/>
            <w:vAlign w:val="center"/>
          </w:tcPr>
          <w:p>
            <w:pPr>
              <w:pStyle w:val="16"/>
            </w:pPr>
            <w:r>
              <w:t>484.50</w:t>
            </w:r>
          </w:p>
        </w:tc>
        <w:tc>
          <w:tcPr>
            <w:tcW w:w="1134" w:type="dxa"/>
            <w:vAlign w:val="center"/>
          </w:tcPr>
          <w:p>
            <w:pPr>
              <w:pStyle w:val="17"/>
              <w:rPr>
                <w:rFonts w:cs="Times New Roman"/>
              </w:rPr>
            </w:pPr>
            <w:r>
              <w:rPr>
                <w:rFonts w:hint="eastAsia"/>
              </w:rPr>
              <w:t>职业中介服务</w:t>
            </w:r>
          </w:p>
        </w:tc>
        <w:tc>
          <w:tcPr>
            <w:tcW w:w="1134" w:type="dxa"/>
            <w:vAlign w:val="center"/>
          </w:tcPr>
          <w:p>
            <w:pPr>
              <w:pStyle w:val="17"/>
            </w:pPr>
            <w:r>
              <w:t>C0809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80.00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彩票业务委托服务费</w:t>
            </w:r>
          </w:p>
        </w:tc>
        <w:tc>
          <w:tcPr>
            <w:tcW w:w="964" w:type="dxa"/>
            <w:vAlign w:val="center"/>
          </w:tcPr>
          <w:p>
            <w:pPr>
              <w:pStyle w:val="16"/>
            </w:pPr>
            <w:r>
              <w:t>484.50</w:t>
            </w:r>
          </w:p>
        </w:tc>
        <w:tc>
          <w:tcPr>
            <w:tcW w:w="1134" w:type="dxa"/>
            <w:vAlign w:val="center"/>
          </w:tcPr>
          <w:p>
            <w:pPr>
              <w:pStyle w:val="17"/>
              <w:rPr>
                <w:rFonts w:cs="Times New Roman"/>
              </w:rPr>
            </w:pPr>
            <w:r>
              <w:rPr>
                <w:rFonts w:hint="eastAsia"/>
              </w:rPr>
              <w:t>采购代理服务</w:t>
            </w:r>
          </w:p>
        </w:tc>
        <w:tc>
          <w:tcPr>
            <w:tcW w:w="1134" w:type="dxa"/>
            <w:vAlign w:val="center"/>
          </w:tcPr>
          <w:p>
            <w:pPr>
              <w:pStyle w:val="17"/>
            </w:pPr>
            <w:r>
              <w:t>C0817</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50.00</w:t>
            </w:r>
          </w:p>
        </w:tc>
        <w:tc>
          <w:tcPr>
            <w:tcW w:w="964" w:type="dxa"/>
            <w:vAlign w:val="center"/>
          </w:tcPr>
          <w:p>
            <w:pPr>
              <w:pStyle w:val="16"/>
            </w:pPr>
            <w:r>
              <w:t>50.00</w:t>
            </w:r>
          </w:p>
        </w:tc>
        <w:tc>
          <w:tcPr>
            <w:tcW w:w="964" w:type="dxa"/>
            <w:vAlign w:val="center"/>
          </w:tcPr>
          <w:p>
            <w:pPr>
              <w:pStyle w:val="16"/>
            </w:pPr>
          </w:p>
        </w:tc>
        <w:tc>
          <w:tcPr>
            <w:tcW w:w="964" w:type="dxa"/>
            <w:vAlign w:val="center"/>
          </w:tcPr>
          <w:p>
            <w:pPr>
              <w:pStyle w:val="16"/>
            </w:pPr>
            <w:r>
              <w:t>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彩票营销推广费</w:t>
            </w:r>
          </w:p>
        </w:tc>
        <w:tc>
          <w:tcPr>
            <w:tcW w:w="964" w:type="dxa"/>
            <w:vAlign w:val="center"/>
          </w:tcPr>
          <w:p>
            <w:pPr>
              <w:pStyle w:val="16"/>
            </w:pPr>
            <w:r>
              <w:t>4156.98</w:t>
            </w:r>
          </w:p>
        </w:tc>
        <w:tc>
          <w:tcPr>
            <w:tcW w:w="1134" w:type="dxa"/>
            <w:vAlign w:val="center"/>
          </w:tcPr>
          <w:p>
            <w:pPr>
              <w:pStyle w:val="17"/>
              <w:rPr>
                <w:rFonts w:cs="Times New Roman"/>
              </w:rPr>
            </w:pPr>
            <w:r>
              <w:rPr>
                <w:rFonts w:hint="eastAsia"/>
              </w:rPr>
              <w:t>行业应用软件开发服务</w:t>
            </w:r>
          </w:p>
        </w:tc>
        <w:tc>
          <w:tcPr>
            <w:tcW w:w="1134" w:type="dxa"/>
            <w:vAlign w:val="center"/>
          </w:tcPr>
          <w:p>
            <w:pPr>
              <w:pStyle w:val="17"/>
            </w:pPr>
            <w:r>
              <w:t>C02010302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120.00</w:t>
            </w: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彩票营销推广费</w:t>
            </w:r>
          </w:p>
        </w:tc>
        <w:tc>
          <w:tcPr>
            <w:tcW w:w="964" w:type="dxa"/>
            <w:vAlign w:val="center"/>
          </w:tcPr>
          <w:p>
            <w:pPr>
              <w:pStyle w:val="16"/>
            </w:pPr>
            <w:r>
              <w:t>4156.98</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415.00</w:t>
            </w:r>
          </w:p>
        </w:tc>
        <w:tc>
          <w:tcPr>
            <w:tcW w:w="964" w:type="dxa"/>
            <w:vAlign w:val="center"/>
          </w:tcPr>
          <w:p>
            <w:pPr>
              <w:pStyle w:val="16"/>
            </w:pPr>
            <w:r>
              <w:t>415.00</w:t>
            </w:r>
          </w:p>
        </w:tc>
        <w:tc>
          <w:tcPr>
            <w:tcW w:w="964" w:type="dxa"/>
            <w:vAlign w:val="center"/>
          </w:tcPr>
          <w:p>
            <w:pPr>
              <w:pStyle w:val="16"/>
            </w:pPr>
          </w:p>
        </w:tc>
        <w:tc>
          <w:tcPr>
            <w:tcW w:w="964" w:type="dxa"/>
            <w:vAlign w:val="center"/>
          </w:tcPr>
          <w:p>
            <w:pPr>
              <w:pStyle w:val="16"/>
            </w:pPr>
            <w:r>
              <w:t>415.00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215.00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彩票营销推广费</w:t>
            </w:r>
          </w:p>
        </w:tc>
        <w:tc>
          <w:tcPr>
            <w:tcW w:w="964" w:type="dxa"/>
            <w:vAlign w:val="center"/>
          </w:tcPr>
          <w:p>
            <w:pPr>
              <w:pStyle w:val="16"/>
            </w:pPr>
            <w:r>
              <w:t>4156.98</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107.00</w:t>
            </w:r>
          </w:p>
        </w:tc>
        <w:tc>
          <w:tcPr>
            <w:tcW w:w="964" w:type="dxa"/>
            <w:vAlign w:val="center"/>
          </w:tcPr>
          <w:p>
            <w:pPr>
              <w:pStyle w:val="16"/>
            </w:pPr>
            <w:r>
              <w:t>107.00</w:t>
            </w:r>
          </w:p>
        </w:tc>
        <w:tc>
          <w:tcPr>
            <w:tcW w:w="964" w:type="dxa"/>
            <w:vAlign w:val="center"/>
          </w:tcPr>
          <w:p>
            <w:pPr>
              <w:pStyle w:val="16"/>
            </w:pPr>
          </w:p>
        </w:tc>
        <w:tc>
          <w:tcPr>
            <w:tcW w:w="964" w:type="dxa"/>
            <w:vAlign w:val="center"/>
          </w:tcPr>
          <w:p>
            <w:pPr>
              <w:pStyle w:val="16"/>
            </w:pPr>
            <w:r>
              <w:t>107.00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彩票营销推广费</w:t>
            </w:r>
          </w:p>
        </w:tc>
        <w:tc>
          <w:tcPr>
            <w:tcW w:w="964" w:type="dxa"/>
            <w:vAlign w:val="center"/>
          </w:tcPr>
          <w:p>
            <w:pPr>
              <w:pStyle w:val="16"/>
            </w:pPr>
            <w:r>
              <w:t>4156.98</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150.00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广告宣传（超收安排）</w:t>
            </w:r>
          </w:p>
        </w:tc>
        <w:tc>
          <w:tcPr>
            <w:tcW w:w="964" w:type="dxa"/>
            <w:vAlign w:val="center"/>
          </w:tcPr>
          <w:p>
            <w:pPr>
              <w:pStyle w:val="16"/>
            </w:pPr>
            <w:r>
              <w:t>1187.00</w:t>
            </w:r>
          </w:p>
        </w:tc>
        <w:tc>
          <w:tcPr>
            <w:tcW w:w="1134" w:type="dxa"/>
            <w:vAlign w:val="center"/>
          </w:tcPr>
          <w:p>
            <w:pPr>
              <w:pStyle w:val="17"/>
              <w:rPr>
                <w:rFonts w:cs="Times New Roman"/>
              </w:rPr>
            </w:pPr>
            <w:r>
              <w:rPr>
                <w:rFonts w:hint="eastAsia"/>
              </w:rPr>
              <w:t>广告服务</w:t>
            </w:r>
          </w:p>
        </w:tc>
        <w:tc>
          <w:tcPr>
            <w:tcW w:w="1134" w:type="dxa"/>
            <w:vAlign w:val="center"/>
          </w:tcPr>
          <w:p>
            <w:pPr>
              <w:pStyle w:val="17"/>
            </w:pPr>
            <w:r>
              <w:t>C0806</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210.00</w:t>
            </w:r>
          </w:p>
        </w:tc>
        <w:tc>
          <w:tcPr>
            <w:tcW w:w="964" w:type="dxa"/>
            <w:vAlign w:val="center"/>
          </w:tcPr>
          <w:p>
            <w:pPr>
              <w:pStyle w:val="16"/>
            </w:pPr>
            <w:r>
              <w:t>210.00</w:t>
            </w:r>
          </w:p>
        </w:tc>
        <w:tc>
          <w:tcPr>
            <w:tcW w:w="964" w:type="dxa"/>
            <w:vAlign w:val="center"/>
          </w:tcPr>
          <w:p>
            <w:pPr>
              <w:pStyle w:val="16"/>
            </w:pPr>
          </w:p>
        </w:tc>
        <w:tc>
          <w:tcPr>
            <w:tcW w:w="964" w:type="dxa"/>
            <w:vAlign w:val="center"/>
          </w:tcPr>
          <w:p>
            <w:pPr>
              <w:pStyle w:val="16"/>
            </w:pPr>
            <w:r>
              <w:t>210.00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广告宣传（超收安排）</w:t>
            </w:r>
          </w:p>
        </w:tc>
        <w:tc>
          <w:tcPr>
            <w:tcW w:w="964" w:type="dxa"/>
            <w:vAlign w:val="center"/>
          </w:tcPr>
          <w:p>
            <w:pPr>
              <w:pStyle w:val="16"/>
            </w:pPr>
            <w:r>
              <w:t>1187.00</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557.00</w:t>
            </w:r>
          </w:p>
        </w:tc>
        <w:tc>
          <w:tcPr>
            <w:tcW w:w="964" w:type="dxa"/>
            <w:vAlign w:val="center"/>
          </w:tcPr>
          <w:p>
            <w:pPr>
              <w:pStyle w:val="16"/>
            </w:pPr>
            <w:r>
              <w:t>557.00</w:t>
            </w:r>
          </w:p>
        </w:tc>
        <w:tc>
          <w:tcPr>
            <w:tcW w:w="964" w:type="dxa"/>
            <w:vAlign w:val="center"/>
          </w:tcPr>
          <w:p>
            <w:pPr>
              <w:pStyle w:val="16"/>
            </w:pPr>
          </w:p>
        </w:tc>
        <w:tc>
          <w:tcPr>
            <w:tcW w:w="964" w:type="dxa"/>
            <w:vAlign w:val="center"/>
          </w:tcPr>
          <w:p>
            <w:pPr>
              <w:pStyle w:val="16"/>
            </w:pPr>
            <w:r>
              <w:t>557.00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广告宣传费</w:t>
            </w:r>
          </w:p>
        </w:tc>
        <w:tc>
          <w:tcPr>
            <w:tcW w:w="964" w:type="dxa"/>
            <w:vAlign w:val="center"/>
          </w:tcPr>
          <w:p>
            <w:pPr>
              <w:pStyle w:val="16"/>
            </w:pPr>
            <w:r>
              <w:t>1014.00</w:t>
            </w:r>
          </w:p>
        </w:tc>
        <w:tc>
          <w:tcPr>
            <w:tcW w:w="1134" w:type="dxa"/>
            <w:vAlign w:val="center"/>
          </w:tcPr>
          <w:p>
            <w:pPr>
              <w:pStyle w:val="17"/>
              <w:rPr>
                <w:rFonts w:cs="Times New Roman"/>
              </w:rPr>
            </w:pPr>
            <w:r>
              <w:rPr>
                <w:rFonts w:hint="eastAsia"/>
              </w:rPr>
              <w:t>其他印刷品</w:t>
            </w:r>
          </w:p>
        </w:tc>
        <w:tc>
          <w:tcPr>
            <w:tcW w:w="1134" w:type="dxa"/>
            <w:vAlign w:val="center"/>
          </w:tcPr>
          <w:p>
            <w:pPr>
              <w:pStyle w:val="17"/>
            </w:pPr>
            <w:r>
              <w:t>A080299</w:t>
            </w:r>
          </w:p>
        </w:tc>
        <w:tc>
          <w:tcPr>
            <w:tcW w:w="709" w:type="dxa"/>
            <w:vAlign w:val="center"/>
          </w:tcPr>
          <w:p>
            <w:pPr>
              <w:pStyle w:val="18"/>
              <w:rPr>
                <w:rFonts w:cs="Times New Roman"/>
              </w:rPr>
            </w:pPr>
            <w:r>
              <w:rPr>
                <w:rFonts w:hint="eastAsia"/>
              </w:rPr>
              <w:t>批</w:t>
            </w:r>
          </w:p>
        </w:tc>
        <w:tc>
          <w:tcPr>
            <w:tcW w:w="850" w:type="dxa"/>
            <w:vAlign w:val="center"/>
          </w:tcPr>
          <w:p>
            <w:pPr>
              <w:pStyle w:val="16"/>
            </w:pPr>
            <w:r>
              <w:t>1</w:t>
            </w:r>
          </w:p>
        </w:tc>
        <w:tc>
          <w:tcPr>
            <w:tcW w:w="850" w:type="dxa"/>
            <w:vAlign w:val="center"/>
          </w:tcPr>
          <w:p>
            <w:pPr>
              <w:pStyle w:val="16"/>
            </w:pPr>
            <w:r>
              <w:t>170.00</w:t>
            </w:r>
          </w:p>
        </w:tc>
        <w:tc>
          <w:tcPr>
            <w:tcW w:w="964" w:type="dxa"/>
            <w:vAlign w:val="center"/>
          </w:tcPr>
          <w:p>
            <w:pPr>
              <w:pStyle w:val="16"/>
            </w:pPr>
            <w:r>
              <w:t>170.00</w:t>
            </w:r>
          </w:p>
        </w:tc>
        <w:tc>
          <w:tcPr>
            <w:tcW w:w="964" w:type="dxa"/>
            <w:vAlign w:val="center"/>
          </w:tcPr>
          <w:p>
            <w:pPr>
              <w:pStyle w:val="16"/>
            </w:pPr>
          </w:p>
        </w:tc>
        <w:tc>
          <w:tcPr>
            <w:tcW w:w="964" w:type="dxa"/>
            <w:vAlign w:val="center"/>
          </w:tcPr>
          <w:p>
            <w:pPr>
              <w:pStyle w:val="16"/>
            </w:pPr>
            <w:r>
              <w:t>170.00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广告宣传费</w:t>
            </w:r>
          </w:p>
        </w:tc>
        <w:tc>
          <w:tcPr>
            <w:tcW w:w="964" w:type="dxa"/>
            <w:vAlign w:val="center"/>
          </w:tcPr>
          <w:p>
            <w:pPr>
              <w:pStyle w:val="16"/>
            </w:pPr>
            <w:r>
              <w:t>1014.00</w:t>
            </w:r>
          </w:p>
        </w:tc>
        <w:tc>
          <w:tcPr>
            <w:tcW w:w="1134" w:type="dxa"/>
            <w:vAlign w:val="center"/>
          </w:tcPr>
          <w:p>
            <w:pPr>
              <w:pStyle w:val="17"/>
              <w:rPr>
                <w:rFonts w:cs="Times New Roman"/>
              </w:rPr>
            </w:pPr>
            <w:r>
              <w:rPr>
                <w:rFonts w:hint="eastAsia"/>
              </w:rPr>
              <w:t>其他不另分类的物品</w:t>
            </w:r>
          </w:p>
        </w:tc>
        <w:tc>
          <w:tcPr>
            <w:tcW w:w="1134" w:type="dxa"/>
            <w:vAlign w:val="center"/>
          </w:tcPr>
          <w:p>
            <w:pPr>
              <w:pStyle w:val="17"/>
            </w:pPr>
            <w:r>
              <w:t>A9999</w:t>
            </w:r>
          </w:p>
        </w:tc>
        <w:tc>
          <w:tcPr>
            <w:tcW w:w="709" w:type="dxa"/>
            <w:vAlign w:val="center"/>
          </w:tcPr>
          <w:p>
            <w:pPr>
              <w:pStyle w:val="18"/>
              <w:rPr>
                <w:rFonts w:cs="Times New Roman"/>
              </w:rPr>
            </w:pPr>
            <w:r>
              <w:rPr>
                <w:rFonts w:hint="eastAsia"/>
              </w:rPr>
              <w:t>批</w:t>
            </w:r>
          </w:p>
        </w:tc>
        <w:tc>
          <w:tcPr>
            <w:tcW w:w="850" w:type="dxa"/>
            <w:vAlign w:val="center"/>
          </w:tcPr>
          <w:p>
            <w:pPr>
              <w:pStyle w:val="16"/>
            </w:pPr>
            <w:r>
              <w:t>1</w:t>
            </w:r>
          </w:p>
        </w:tc>
        <w:tc>
          <w:tcPr>
            <w:tcW w:w="850" w:type="dxa"/>
            <w:vAlign w:val="center"/>
          </w:tcPr>
          <w:p>
            <w:pPr>
              <w:pStyle w:val="16"/>
            </w:pPr>
            <w:r>
              <w:t>246.00</w:t>
            </w:r>
          </w:p>
        </w:tc>
        <w:tc>
          <w:tcPr>
            <w:tcW w:w="964" w:type="dxa"/>
            <w:vAlign w:val="center"/>
          </w:tcPr>
          <w:p>
            <w:pPr>
              <w:pStyle w:val="16"/>
            </w:pPr>
            <w:r>
              <w:t>246.00</w:t>
            </w:r>
          </w:p>
        </w:tc>
        <w:tc>
          <w:tcPr>
            <w:tcW w:w="964" w:type="dxa"/>
            <w:vAlign w:val="center"/>
          </w:tcPr>
          <w:p>
            <w:pPr>
              <w:pStyle w:val="16"/>
            </w:pPr>
          </w:p>
        </w:tc>
        <w:tc>
          <w:tcPr>
            <w:tcW w:w="964" w:type="dxa"/>
            <w:vAlign w:val="center"/>
          </w:tcPr>
          <w:p>
            <w:pPr>
              <w:pStyle w:val="16"/>
            </w:pPr>
            <w:r>
              <w:t>246.00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广告宣传费</w:t>
            </w:r>
          </w:p>
        </w:tc>
        <w:tc>
          <w:tcPr>
            <w:tcW w:w="964" w:type="dxa"/>
            <w:vAlign w:val="center"/>
          </w:tcPr>
          <w:p>
            <w:pPr>
              <w:pStyle w:val="16"/>
            </w:pPr>
            <w:r>
              <w:t>1014.00</w:t>
            </w:r>
          </w:p>
        </w:tc>
        <w:tc>
          <w:tcPr>
            <w:tcW w:w="1134" w:type="dxa"/>
            <w:vAlign w:val="center"/>
          </w:tcPr>
          <w:p>
            <w:pPr>
              <w:pStyle w:val="17"/>
              <w:rPr>
                <w:rFonts w:cs="Times New Roman"/>
              </w:rPr>
            </w:pPr>
            <w:r>
              <w:rPr>
                <w:rFonts w:hint="eastAsia"/>
              </w:rPr>
              <w:t>广告服务</w:t>
            </w:r>
          </w:p>
        </w:tc>
        <w:tc>
          <w:tcPr>
            <w:tcW w:w="1134" w:type="dxa"/>
            <w:vAlign w:val="center"/>
          </w:tcPr>
          <w:p>
            <w:pPr>
              <w:pStyle w:val="17"/>
            </w:pPr>
            <w:r>
              <w:t>C0806</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475.00</w:t>
            </w:r>
          </w:p>
        </w:tc>
        <w:tc>
          <w:tcPr>
            <w:tcW w:w="964" w:type="dxa"/>
            <w:vAlign w:val="center"/>
          </w:tcPr>
          <w:p>
            <w:pPr>
              <w:pStyle w:val="16"/>
            </w:pPr>
            <w:r>
              <w:t>475.00</w:t>
            </w:r>
          </w:p>
        </w:tc>
        <w:tc>
          <w:tcPr>
            <w:tcW w:w="964" w:type="dxa"/>
            <w:vAlign w:val="center"/>
          </w:tcPr>
          <w:p>
            <w:pPr>
              <w:pStyle w:val="16"/>
            </w:pPr>
          </w:p>
        </w:tc>
        <w:tc>
          <w:tcPr>
            <w:tcW w:w="964" w:type="dxa"/>
            <w:vAlign w:val="center"/>
          </w:tcPr>
          <w:p>
            <w:pPr>
              <w:pStyle w:val="16"/>
            </w:pPr>
            <w:r>
              <w:t>475.00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475.00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广告宣传费</w:t>
            </w:r>
          </w:p>
        </w:tc>
        <w:tc>
          <w:tcPr>
            <w:tcW w:w="964" w:type="dxa"/>
            <w:vAlign w:val="center"/>
          </w:tcPr>
          <w:p>
            <w:pPr>
              <w:pStyle w:val="16"/>
            </w:pPr>
            <w:r>
              <w:t>1014.00</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58.00</w:t>
            </w:r>
          </w:p>
        </w:tc>
        <w:tc>
          <w:tcPr>
            <w:tcW w:w="964" w:type="dxa"/>
            <w:vAlign w:val="center"/>
          </w:tcPr>
          <w:p>
            <w:pPr>
              <w:pStyle w:val="16"/>
            </w:pPr>
            <w:r>
              <w:t>58.00</w:t>
            </w:r>
          </w:p>
        </w:tc>
        <w:tc>
          <w:tcPr>
            <w:tcW w:w="964" w:type="dxa"/>
            <w:vAlign w:val="center"/>
          </w:tcPr>
          <w:p>
            <w:pPr>
              <w:pStyle w:val="16"/>
            </w:pPr>
          </w:p>
        </w:tc>
        <w:tc>
          <w:tcPr>
            <w:tcW w:w="964" w:type="dxa"/>
            <w:vAlign w:val="center"/>
          </w:tcPr>
          <w:p>
            <w:pPr>
              <w:pStyle w:val="16"/>
            </w:pPr>
            <w:r>
              <w:t>58.00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58.00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全省体育彩票销售设备购置费</w:t>
            </w:r>
          </w:p>
        </w:tc>
        <w:tc>
          <w:tcPr>
            <w:tcW w:w="964" w:type="dxa"/>
            <w:vAlign w:val="center"/>
          </w:tcPr>
          <w:p>
            <w:pPr>
              <w:pStyle w:val="16"/>
            </w:pPr>
            <w:r>
              <w:t>877.00</w:t>
            </w:r>
          </w:p>
        </w:tc>
        <w:tc>
          <w:tcPr>
            <w:tcW w:w="1134" w:type="dxa"/>
            <w:vAlign w:val="center"/>
          </w:tcPr>
          <w:p>
            <w:pPr>
              <w:pStyle w:val="17"/>
              <w:rPr>
                <w:rFonts w:cs="Times New Roman"/>
              </w:rPr>
            </w:pPr>
            <w:r>
              <w:rPr>
                <w:rFonts w:hint="eastAsia"/>
              </w:rPr>
              <w:t>彩票销售设备</w:t>
            </w:r>
          </w:p>
        </w:tc>
        <w:tc>
          <w:tcPr>
            <w:tcW w:w="1134" w:type="dxa"/>
            <w:vAlign w:val="center"/>
          </w:tcPr>
          <w:p>
            <w:pPr>
              <w:pStyle w:val="17"/>
            </w:pPr>
            <w:r>
              <w:t>A033705</w:t>
            </w:r>
          </w:p>
        </w:tc>
        <w:tc>
          <w:tcPr>
            <w:tcW w:w="709" w:type="dxa"/>
            <w:vAlign w:val="center"/>
          </w:tcPr>
          <w:p>
            <w:pPr>
              <w:pStyle w:val="18"/>
              <w:rPr>
                <w:rFonts w:cs="Times New Roman"/>
              </w:rPr>
            </w:pPr>
            <w:r>
              <w:rPr>
                <w:rFonts w:hint="eastAsia"/>
              </w:rPr>
              <w:t>台</w:t>
            </w:r>
          </w:p>
        </w:tc>
        <w:tc>
          <w:tcPr>
            <w:tcW w:w="850" w:type="dxa"/>
            <w:vAlign w:val="center"/>
          </w:tcPr>
          <w:p>
            <w:pPr>
              <w:pStyle w:val="16"/>
            </w:pPr>
            <w:r>
              <w:t>501</w:t>
            </w:r>
          </w:p>
        </w:tc>
        <w:tc>
          <w:tcPr>
            <w:tcW w:w="850" w:type="dxa"/>
            <w:vAlign w:val="center"/>
          </w:tcPr>
          <w:p>
            <w:pPr>
              <w:pStyle w:val="16"/>
            </w:pPr>
            <w:r>
              <w:t>0.50</w:t>
            </w:r>
          </w:p>
        </w:tc>
        <w:tc>
          <w:tcPr>
            <w:tcW w:w="964" w:type="dxa"/>
            <w:vAlign w:val="center"/>
          </w:tcPr>
          <w:p>
            <w:pPr>
              <w:pStyle w:val="16"/>
            </w:pPr>
            <w:r>
              <w:t>250.50</w:t>
            </w:r>
          </w:p>
        </w:tc>
        <w:tc>
          <w:tcPr>
            <w:tcW w:w="964" w:type="dxa"/>
            <w:vAlign w:val="center"/>
          </w:tcPr>
          <w:p>
            <w:pPr>
              <w:pStyle w:val="16"/>
            </w:pPr>
          </w:p>
        </w:tc>
        <w:tc>
          <w:tcPr>
            <w:tcW w:w="964" w:type="dxa"/>
            <w:vAlign w:val="center"/>
          </w:tcPr>
          <w:p>
            <w:pPr>
              <w:pStyle w:val="16"/>
            </w:pPr>
            <w:r>
              <w:t>250.50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全省体育彩票销售设备购置费</w:t>
            </w:r>
          </w:p>
        </w:tc>
        <w:tc>
          <w:tcPr>
            <w:tcW w:w="964" w:type="dxa"/>
            <w:vAlign w:val="center"/>
          </w:tcPr>
          <w:p>
            <w:pPr>
              <w:pStyle w:val="16"/>
            </w:pPr>
            <w:r>
              <w:t>877.00</w:t>
            </w:r>
          </w:p>
        </w:tc>
        <w:tc>
          <w:tcPr>
            <w:tcW w:w="1134" w:type="dxa"/>
            <w:vAlign w:val="center"/>
          </w:tcPr>
          <w:p>
            <w:pPr>
              <w:pStyle w:val="17"/>
              <w:rPr>
                <w:rFonts w:cs="Times New Roman"/>
              </w:rPr>
            </w:pPr>
            <w:r>
              <w:rPr>
                <w:rFonts w:hint="eastAsia"/>
              </w:rPr>
              <w:t>彩票销售设备</w:t>
            </w:r>
          </w:p>
        </w:tc>
        <w:tc>
          <w:tcPr>
            <w:tcW w:w="1134" w:type="dxa"/>
            <w:vAlign w:val="center"/>
          </w:tcPr>
          <w:p>
            <w:pPr>
              <w:pStyle w:val="17"/>
            </w:pPr>
            <w:r>
              <w:t>A033705</w:t>
            </w:r>
          </w:p>
        </w:tc>
        <w:tc>
          <w:tcPr>
            <w:tcW w:w="709" w:type="dxa"/>
            <w:vAlign w:val="center"/>
          </w:tcPr>
          <w:p>
            <w:pPr>
              <w:pStyle w:val="18"/>
              <w:rPr>
                <w:rFonts w:cs="Times New Roman"/>
              </w:rPr>
            </w:pPr>
            <w:r>
              <w:rPr>
                <w:rFonts w:hint="eastAsia"/>
              </w:rPr>
              <w:t>台</w:t>
            </w:r>
          </w:p>
        </w:tc>
        <w:tc>
          <w:tcPr>
            <w:tcW w:w="850" w:type="dxa"/>
            <w:vAlign w:val="center"/>
          </w:tcPr>
          <w:p>
            <w:pPr>
              <w:pStyle w:val="16"/>
            </w:pPr>
            <w:r>
              <w:t>371</w:t>
            </w:r>
          </w:p>
        </w:tc>
        <w:tc>
          <w:tcPr>
            <w:tcW w:w="850" w:type="dxa"/>
            <w:vAlign w:val="center"/>
          </w:tcPr>
          <w:p>
            <w:pPr>
              <w:pStyle w:val="16"/>
            </w:pPr>
            <w:r>
              <w:t>1.28</w:t>
            </w:r>
          </w:p>
        </w:tc>
        <w:tc>
          <w:tcPr>
            <w:tcW w:w="964" w:type="dxa"/>
            <w:vAlign w:val="center"/>
          </w:tcPr>
          <w:p>
            <w:pPr>
              <w:pStyle w:val="16"/>
            </w:pPr>
            <w:r>
              <w:t>474.88</w:t>
            </w:r>
          </w:p>
        </w:tc>
        <w:tc>
          <w:tcPr>
            <w:tcW w:w="964" w:type="dxa"/>
            <w:vAlign w:val="center"/>
          </w:tcPr>
          <w:p>
            <w:pPr>
              <w:pStyle w:val="16"/>
            </w:pPr>
          </w:p>
        </w:tc>
        <w:tc>
          <w:tcPr>
            <w:tcW w:w="964" w:type="dxa"/>
            <w:vAlign w:val="center"/>
          </w:tcPr>
          <w:p>
            <w:pPr>
              <w:pStyle w:val="16"/>
            </w:pPr>
            <w:r>
              <w:t>474.88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全省体育彩票销售设备购置费</w:t>
            </w:r>
          </w:p>
        </w:tc>
        <w:tc>
          <w:tcPr>
            <w:tcW w:w="964" w:type="dxa"/>
            <w:vAlign w:val="center"/>
          </w:tcPr>
          <w:p>
            <w:pPr>
              <w:pStyle w:val="16"/>
            </w:pPr>
            <w:r>
              <w:t>877.00</w:t>
            </w:r>
          </w:p>
        </w:tc>
        <w:tc>
          <w:tcPr>
            <w:tcW w:w="1134" w:type="dxa"/>
            <w:vAlign w:val="center"/>
          </w:tcPr>
          <w:p>
            <w:pPr>
              <w:pStyle w:val="17"/>
              <w:rPr>
                <w:rFonts w:cs="Times New Roman"/>
              </w:rPr>
            </w:pPr>
            <w:r>
              <w:rPr>
                <w:rFonts w:hint="eastAsia"/>
              </w:rPr>
              <w:t>软件集成实施服务</w:t>
            </w:r>
          </w:p>
        </w:tc>
        <w:tc>
          <w:tcPr>
            <w:tcW w:w="1134" w:type="dxa"/>
            <w:vAlign w:val="center"/>
          </w:tcPr>
          <w:p>
            <w:pPr>
              <w:pStyle w:val="17"/>
            </w:pPr>
            <w:r>
              <w:t>C020203</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151.50</w:t>
            </w:r>
          </w:p>
        </w:tc>
        <w:tc>
          <w:tcPr>
            <w:tcW w:w="964" w:type="dxa"/>
            <w:vAlign w:val="center"/>
          </w:tcPr>
          <w:p>
            <w:pPr>
              <w:pStyle w:val="16"/>
            </w:pPr>
            <w:r>
              <w:t>151.50</w:t>
            </w:r>
          </w:p>
        </w:tc>
        <w:tc>
          <w:tcPr>
            <w:tcW w:w="964" w:type="dxa"/>
            <w:vAlign w:val="center"/>
          </w:tcPr>
          <w:p>
            <w:pPr>
              <w:pStyle w:val="16"/>
            </w:pPr>
          </w:p>
        </w:tc>
        <w:tc>
          <w:tcPr>
            <w:tcW w:w="964" w:type="dxa"/>
            <w:vAlign w:val="center"/>
          </w:tcPr>
          <w:p>
            <w:pPr>
              <w:pStyle w:val="16"/>
            </w:pPr>
            <w:r>
              <w:t>151.50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服务器</w:t>
            </w:r>
          </w:p>
        </w:tc>
        <w:tc>
          <w:tcPr>
            <w:tcW w:w="1134" w:type="dxa"/>
            <w:vAlign w:val="center"/>
          </w:tcPr>
          <w:p>
            <w:pPr>
              <w:pStyle w:val="17"/>
            </w:pPr>
            <w:r>
              <w:t>A02010103</w:t>
            </w:r>
          </w:p>
        </w:tc>
        <w:tc>
          <w:tcPr>
            <w:tcW w:w="709" w:type="dxa"/>
            <w:vAlign w:val="center"/>
          </w:tcPr>
          <w:p>
            <w:pPr>
              <w:pStyle w:val="18"/>
              <w:rPr>
                <w:rFonts w:cs="Times New Roman"/>
              </w:rPr>
            </w:pPr>
            <w:r>
              <w:rPr>
                <w:rFonts w:hint="eastAsia"/>
              </w:rPr>
              <w:t>台</w:t>
            </w:r>
          </w:p>
        </w:tc>
        <w:tc>
          <w:tcPr>
            <w:tcW w:w="850" w:type="dxa"/>
            <w:vAlign w:val="center"/>
          </w:tcPr>
          <w:p>
            <w:pPr>
              <w:pStyle w:val="16"/>
            </w:pPr>
            <w:r>
              <w:t>14</w:t>
            </w:r>
          </w:p>
        </w:tc>
        <w:tc>
          <w:tcPr>
            <w:tcW w:w="850" w:type="dxa"/>
            <w:vAlign w:val="center"/>
          </w:tcPr>
          <w:p>
            <w:pPr>
              <w:pStyle w:val="16"/>
            </w:pPr>
            <w:r>
              <w:t>0.80</w:t>
            </w:r>
          </w:p>
        </w:tc>
        <w:tc>
          <w:tcPr>
            <w:tcW w:w="964" w:type="dxa"/>
            <w:vAlign w:val="center"/>
          </w:tcPr>
          <w:p>
            <w:pPr>
              <w:pStyle w:val="16"/>
            </w:pPr>
            <w:r>
              <w:t>11.20</w:t>
            </w:r>
          </w:p>
        </w:tc>
        <w:tc>
          <w:tcPr>
            <w:tcW w:w="964" w:type="dxa"/>
            <w:vAlign w:val="center"/>
          </w:tcPr>
          <w:p>
            <w:pPr>
              <w:pStyle w:val="16"/>
            </w:pPr>
          </w:p>
        </w:tc>
        <w:tc>
          <w:tcPr>
            <w:tcW w:w="964" w:type="dxa"/>
            <w:vAlign w:val="center"/>
          </w:tcPr>
          <w:p>
            <w:pPr>
              <w:pStyle w:val="16"/>
            </w:pPr>
            <w:r>
              <w:t>11.20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台式计算机</w:t>
            </w:r>
          </w:p>
        </w:tc>
        <w:tc>
          <w:tcPr>
            <w:tcW w:w="1134" w:type="dxa"/>
            <w:vAlign w:val="center"/>
          </w:tcPr>
          <w:p>
            <w:pPr>
              <w:pStyle w:val="17"/>
            </w:pPr>
            <w:r>
              <w:t>A02010104</w:t>
            </w:r>
          </w:p>
        </w:tc>
        <w:tc>
          <w:tcPr>
            <w:tcW w:w="709" w:type="dxa"/>
            <w:vAlign w:val="center"/>
          </w:tcPr>
          <w:p>
            <w:pPr>
              <w:pStyle w:val="18"/>
              <w:rPr>
                <w:rFonts w:cs="Times New Roman"/>
              </w:rPr>
            </w:pPr>
            <w:r>
              <w:rPr>
                <w:rFonts w:hint="eastAsia"/>
              </w:rPr>
              <w:t>台</w:t>
            </w:r>
          </w:p>
        </w:tc>
        <w:tc>
          <w:tcPr>
            <w:tcW w:w="850" w:type="dxa"/>
            <w:vAlign w:val="center"/>
          </w:tcPr>
          <w:p>
            <w:pPr>
              <w:pStyle w:val="16"/>
            </w:pPr>
            <w:r>
              <w:t>32</w:t>
            </w:r>
          </w:p>
        </w:tc>
        <w:tc>
          <w:tcPr>
            <w:tcW w:w="850" w:type="dxa"/>
            <w:vAlign w:val="center"/>
          </w:tcPr>
          <w:p>
            <w:pPr>
              <w:pStyle w:val="16"/>
            </w:pPr>
            <w:r>
              <w:t>0.50</w:t>
            </w:r>
          </w:p>
        </w:tc>
        <w:tc>
          <w:tcPr>
            <w:tcW w:w="964" w:type="dxa"/>
            <w:vAlign w:val="center"/>
          </w:tcPr>
          <w:p>
            <w:pPr>
              <w:pStyle w:val="16"/>
            </w:pPr>
            <w:r>
              <w:t>16.00</w:t>
            </w:r>
          </w:p>
        </w:tc>
        <w:tc>
          <w:tcPr>
            <w:tcW w:w="964" w:type="dxa"/>
            <w:vAlign w:val="center"/>
          </w:tcPr>
          <w:p>
            <w:pPr>
              <w:pStyle w:val="16"/>
            </w:pPr>
          </w:p>
        </w:tc>
        <w:tc>
          <w:tcPr>
            <w:tcW w:w="964" w:type="dxa"/>
            <w:vAlign w:val="center"/>
          </w:tcPr>
          <w:p>
            <w:pPr>
              <w:pStyle w:val="16"/>
            </w:pPr>
            <w:r>
              <w:t>16.00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便携式计算机</w:t>
            </w:r>
          </w:p>
        </w:tc>
        <w:tc>
          <w:tcPr>
            <w:tcW w:w="1134" w:type="dxa"/>
            <w:vAlign w:val="center"/>
          </w:tcPr>
          <w:p>
            <w:pPr>
              <w:pStyle w:val="17"/>
            </w:pPr>
            <w:r>
              <w:t>A02010105</w:t>
            </w:r>
          </w:p>
        </w:tc>
        <w:tc>
          <w:tcPr>
            <w:tcW w:w="709" w:type="dxa"/>
            <w:vAlign w:val="center"/>
          </w:tcPr>
          <w:p>
            <w:pPr>
              <w:pStyle w:val="18"/>
              <w:rPr>
                <w:rFonts w:cs="Times New Roman"/>
              </w:rPr>
            </w:pPr>
            <w:r>
              <w:rPr>
                <w:rFonts w:hint="eastAsia"/>
              </w:rPr>
              <w:t>台</w:t>
            </w:r>
          </w:p>
        </w:tc>
        <w:tc>
          <w:tcPr>
            <w:tcW w:w="850" w:type="dxa"/>
            <w:vAlign w:val="center"/>
          </w:tcPr>
          <w:p>
            <w:pPr>
              <w:pStyle w:val="16"/>
            </w:pPr>
            <w:r>
              <w:t>18</w:t>
            </w:r>
          </w:p>
        </w:tc>
        <w:tc>
          <w:tcPr>
            <w:tcW w:w="850" w:type="dxa"/>
            <w:vAlign w:val="center"/>
          </w:tcPr>
          <w:p>
            <w:pPr>
              <w:pStyle w:val="16"/>
            </w:pPr>
            <w:r>
              <w:t>0.60</w:t>
            </w:r>
          </w:p>
        </w:tc>
        <w:tc>
          <w:tcPr>
            <w:tcW w:w="964" w:type="dxa"/>
            <w:vAlign w:val="center"/>
          </w:tcPr>
          <w:p>
            <w:pPr>
              <w:pStyle w:val="16"/>
            </w:pPr>
            <w:r>
              <w:t>10.80</w:t>
            </w:r>
          </w:p>
        </w:tc>
        <w:tc>
          <w:tcPr>
            <w:tcW w:w="964" w:type="dxa"/>
            <w:vAlign w:val="center"/>
          </w:tcPr>
          <w:p>
            <w:pPr>
              <w:pStyle w:val="16"/>
            </w:pPr>
          </w:p>
        </w:tc>
        <w:tc>
          <w:tcPr>
            <w:tcW w:w="964" w:type="dxa"/>
            <w:vAlign w:val="center"/>
          </w:tcPr>
          <w:p>
            <w:pPr>
              <w:pStyle w:val="16"/>
            </w:pPr>
            <w:r>
              <w:t>10.80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激光打印机</w:t>
            </w:r>
          </w:p>
        </w:tc>
        <w:tc>
          <w:tcPr>
            <w:tcW w:w="1134" w:type="dxa"/>
            <w:vAlign w:val="center"/>
          </w:tcPr>
          <w:p>
            <w:pPr>
              <w:pStyle w:val="17"/>
            </w:pPr>
            <w:r>
              <w:t>A0201060102</w:t>
            </w:r>
          </w:p>
        </w:tc>
        <w:tc>
          <w:tcPr>
            <w:tcW w:w="709" w:type="dxa"/>
            <w:vAlign w:val="center"/>
          </w:tcPr>
          <w:p>
            <w:pPr>
              <w:pStyle w:val="18"/>
              <w:rPr>
                <w:rFonts w:cs="Times New Roman"/>
              </w:rPr>
            </w:pPr>
            <w:r>
              <w:rPr>
                <w:rFonts w:hint="eastAsia"/>
              </w:rPr>
              <w:t>台</w:t>
            </w:r>
          </w:p>
        </w:tc>
        <w:tc>
          <w:tcPr>
            <w:tcW w:w="850" w:type="dxa"/>
            <w:vAlign w:val="center"/>
          </w:tcPr>
          <w:p>
            <w:pPr>
              <w:pStyle w:val="16"/>
            </w:pPr>
            <w:r>
              <w:t>30</w:t>
            </w:r>
          </w:p>
        </w:tc>
        <w:tc>
          <w:tcPr>
            <w:tcW w:w="850" w:type="dxa"/>
            <w:vAlign w:val="center"/>
          </w:tcPr>
          <w:p>
            <w:pPr>
              <w:pStyle w:val="16"/>
            </w:pPr>
            <w:r>
              <w:t>0.20</w:t>
            </w:r>
          </w:p>
        </w:tc>
        <w:tc>
          <w:tcPr>
            <w:tcW w:w="964" w:type="dxa"/>
            <w:vAlign w:val="center"/>
          </w:tcPr>
          <w:p>
            <w:pPr>
              <w:pStyle w:val="16"/>
            </w:pPr>
            <w:r>
              <w:t>6.00</w:t>
            </w:r>
          </w:p>
        </w:tc>
        <w:tc>
          <w:tcPr>
            <w:tcW w:w="964" w:type="dxa"/>
            <w:vAlign w:val="center"/>
          </w:tcPr>
          <w:p>
            <w:pPr>
              <w:pStyle w:val="16"/>
            </w:pPr>
          </w:p>
        </w:tc>
        <w:tc>
          <w:tcPr>
            <w:tcW w:w="964" w:type="dxa"/>
            <w:vAlign w:val="center"/>
          </w:tcPr>
          <w:p>
            <w:pPr>
              <w:pStyle w:val="16"/>
            </w:pPr>
            <w:r>
              <w:t>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扫描仪</w:t>
            </w:r>
          </w:p>
        </w:tc>
        <w:tc>
          <w:tcPr>
            <w:tcW w:w="1134" w:type="dxa"/>
            <w:vAlign w:val="center"/>
          </w:tcPr>
          <w:p>
            <w:pPr>
              <w:pStyle w:val="17"/>
            </w:pPr>
            <w:r>
              <w:t>A0201060901</w:t>
            </w:r>
          </w:p>
        </w:tc>
        <w:tc>
          <w:tcPr>
            <w:tcW w:w="709" w:type="dxa"/>
            <w:vAlign w:val="center"/>
          </w:tcPr>
          <w:p>
            <w:pPr>
              <w:pStyle w:val="18"/>
              <w:rPr>
                <w:rFonts w:cs="Times New Roman"/>
              </w:rPr>
            </w:pPr>
            <w:r>
              <w:rPr>
                <w:rFonts w:hint="eastAsia"/>
              </w:rPr>
              <w:t>台</w:t>
            </w:r>
          </w:p>
        </w:tc>
        <w:tc>
          <w:tcPr>
            <w:tcW w:w="850" w:type="dxa"/>
            <w:vAlign w:val="center"/>
          </w:tcPr>
          <w:p>
            <w:pPr>
              <w:pStyle w:val="16"/>
            </w:pPr>
            <w:r>
              <w:t>1</w:t>
            </w:r>
          </w:p>
        </w:tc>
        <w:tc>
          <w:tcPr>
            <w:tcW w:w="850" w:type="dxa"/>
            <w:vAlign w:val="center"/>
          </w:tcPr>
          <w:p>
            <w:pPr>
              <w:pStyle w:val="16"/>
            </w:pPr>
            <w:r>
              <w:t>0.20</w:t>
            </w:r>
          </w:p>
        </w:tc>
        <w:tc>
          <w:tcPr>
            <w:tcW w:w="964" w:type="dxa"/>
            <w:vAlign w:val="center"/>
          </w:tcPr>
          <w:p>
            <w:pPr>
              <w:pStyle w:val="16"/>
            </w:pPr>
            <w:r>
              <w:t>0.20</w:t>
            </w:r>
          </w:p>
        </w:tc>
        <w:tc>
          <w:tcPr>
            <w:tcW w:w="964" w:type="dxa"/>
            <w:vAlign w:val="center"/>
          </w:tcPr>
          <w:p>
            <w:pPr>
              <w:pStyle w:val="16"/>
            </w:pPr>
          </w:p>
        </w:tc>
        <w:tc>
          <w:tcPr>
            <w:tcW w:w="964" w:type="dxa"/>
            <w:vAlign w:val="center"/>
          </w:tcPr>
          <w:p>
            <w:pPr>
              <w:pStyle w:val="16"/>
            </w:pPr>
            <w:r>
              <w:t>0.20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办公套件</w:t>
            </w:r>
          </w:p>
        </w:tc>
        <w:tc>
          <w:tcPr>
            <w:tcW w:w="1134" w:type="dxa"/>
            <w:vAlign w:val="center"/>
          </w:tcPr>
          <w:p>
            <w:pPr>
              <w:pStyle w:val="17"/>
            </w:pPr>
            <w:r>
              <w:t>A0201080104</w:t>
            </w:r>
          </w:p>
        </w:tc>
        <w:tc>
          <w:tcPr>
            <w:tcW w:w="709" w:type="dxa"/>
            <w:vAlign w:val="center"/>
          </w:tcPr>
          <w:p>
            <w:pPr>
              <w:pStyle w:val="18"/>
              <w:rPr>
                <w:rFonts w:cs="Times New Roman"/>
              </w:rPr>
            </w:pPr>
            <w:r>
              <w:rPr>
                <w:rFonts w:hint="eastAsia"/>
              </w:rPr>
              <w:t>套</w:t>
            </w:r>
          </w:p>
        </w:tc>
        <w:tc>
          <w:tcPr>
            <w:tcW w:w="850" w:type="dxa"/>
            <w:vAlign w:val="center"/>
          </w:tcPr>
          <w:p>
            <w:pPr>
              <w:pStyle w:val="16"/>
            </w:pPr>
            <w:r>
              <w:t>65</w:t>
            </w:r>
          </w:p>
        </w:tc>
        <w:tc>
          <w:tcPr>
            <w:tcW w:w="850" w:type="dxa"/>
            <w:vAlign w:val="center"/>
          </w:tcPr>
          <w:p>
            <w:pPr>
              <w:pStyle w:val="16"/>
            </w:pPr>
            <w:r>
              <w:t>0.36</w:t>
            </w:r>
          </w:p>
        </w:tc>
        <w:tc>
          <w:tcPr>
            <w:tcW w:w="964" w:type="dxa"/>
            <w:vAlign w:val="center"/>
          </w:tcPr>
          <w:p>
            <w:pPr>
              <w:pStyle w:val="16"/>
            </w:pPr>
            <w:r>
              <w:t>23.40</w:t>
            </w:r>
          </w:p>
        </w:tc>
        <w:tc>
          <w:tcPr>
            <w:tcW w:w="964" w:type="dxa"/>
            <w:vAlign w:val="center"/>
          </w:tcPr>
          <w:p>
            <w:pPr>
              <w:pStyle w:val="16"/>
            </w:pPr>
          </w:p>
        </w:tc>
        <w:tc>
          <w:tcPr>
            <w:tcW w:w="964" w:type="dxa"/>
            <w:vAlign w:val="center"/>
          </w:tcPr>
          <w:p>
            <w:pPr>
              <w:pStyle w:val="16"/>
            </w:pPr>
            <w:r>
              <w:t>23.40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办公套件</w:t>
            </w:r>
          </w:p>
        </w:tc>
        <w:tc>
          <w:tcPr>
            <w:tcW w:w="1134" w:type="dxa"/>
            <w:vAlign w:val="center"/>
          </w:tcPr>
          <w:p>
            <w:pPr>
              <w:pStyle w:val="17"/>
            </w:pPr>
            <w:r>
              <w:t>A0201080104</w:t>
            </w:r>
          </w:p>
        </w:tc>
        <w:tc>
          <w:tcPr>
            <w:tcW w:w="709" w:type="dxa"/>
            <w:vAlign w:val="center"/>
          </w:tcPr>
          <w:p>
            <w:pPr>
              <w:pStyle w:val="18"/>
              <w:rPr>
                <w:rFonts w:cs="Times New Roman"/>
              </w:rPr>
            </w:pPr>
            <w:r>
              <w:rPr>
                <w:rFonts w:hint="eastAsia"/>
              </w:rPr>
              <w:t>套</w:t>
            </w:r>
          </w:p>
        </w:tc>
        <w:tc>
          <w:tcPr>
            <w:tcW w:w="850" w:type="dxa"/>
            <w:vAlign w:val="center"/>
          </w:tcPr>
          <w:p>
            <w:pPr>
              <w:pStyle w:val="16"/>
            </w:pPr>
            <w:r>
              <w:t>65</w:t>
            </w:r>
          </w:p>
        </w:tc>
        <w:tc>
          <w:tcPr>
            <w:tcW w:w="850" w:type="dxa"/>
            <w:vAlign w:val="center"/>
          </w:tcPr>
          <w:p>
            <w:pPr>
              <w:pStyle w:val="16"/>
            </w:pPr>
            <w:r>
              <w:t>0.07</w:t>
            </w:r>
          </w:p>
        </w:tc>
        <w:tc>
          <w:tcPr>
            <w:tcW w:w="964" w:type="dxa"/>
            <w:vAlign w:val="center"/>
          </w:tcPr>
          <w:p>
            <w:pPr>
              <w:pStyle w:val="16"/>
            </w:pPr>
            <w:r>
              <w:t>4.55</w:t>
            </w:r>
          </w:p>
        </w:tc>
        <w:tc>
          <w:tcPr>
            <w:tcW w:w="964" w:type="dxa"/>
            <w:vAlign w:val="center"/>
          </w:tcPr>
          <w:p>
            <w:pPr>
              <w:pStyle w:val="16"/>
            </w:pPr>
          </w:p>
        </w:tc>
        <w:tc>
          <w:tcPr>
            <w:tcW w:w="964" w:type="dxa"/>
            <w:vAlign w:val="center"/>
          </w:tcPr>
          <w:p>
            <w:pPr>
              <w:pStyle w:val="16"/>
            </w:pPr>
            <w:r>
              <w:t>4.55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复印机</w:t>
            </w:r>
          </w:p>
        </w:tc>
        <w:tc>
          <w:tcPr>
            <w:tcW w:w="1134" w:type="dxa"/>
            <w:vAlign w:val="center"/>
          </w:tcPr>
          <w:p>
            <w:pPr>
              <w:pStyle w:val="17"/>
            </w:pPr>
            <w:r>
              <w:t>A020201</w:t>
            </w:r>
          </w:p>
        </w:tc>
        <w:tc>
          <w:tcPr>
            <w:tcW w:w="709" w:type="dxa"/>
            <w:vAlign w:val="center"/>
          </w:tcPr>
          <w:p>
            <w:pPr>
              <w:pStyle w:val="18"/>
              <w:rPr>
                <w:rFonts w:cs="Times New Roman"/>
              </w:rPr>
            </w:pPr>
            <w:r>
              <w:rPr>
                <w:rFonts w:hint="eastAsia"/>
              </w:rPr>
              <w:t>台</w:t>
            </w:r>
          </w:p>
        </w:tc>
        <w:tc>
          <w:tcPr>
            <w:tcW w:w="850" w:type="dxa"/>
            <w:vAlign w:val="center"/>
          </w:tcPr>
          <w:p>
            <w:pPr>
              <w:pStyle w:val="16"/>
            </w:pPr>
            <w:r>
              <w:t>1</w:t>
            </w:r>
          </w:p>
        </w:tc>
        <w:tc>
          <w:tcPr>
            <w:tcW w:w="850"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空调机</w:t>
            </w:r>
          </w:p>
        </w:tc>
        <w:tc>
          <w:tcPr>
            <w:tcW w:w="1134" w:type="dxa"/>
            <w:vAlign w:val="center"/>
          </w:tcPr>
          <w:p>
            <w:pPr>
              <w:pStyle w:val="17"/>
            </w:pPr>
            <w:r>
              <w:t>A0206180203</w:t>
            </w:r>
          </w:p>
        </w:tc>
        <w:tc>
          <w:tcPr>
            <w:tcW w:w="709" w:type="dxa"/>
            <w:vAlign w:val="center"/>
          </w:tcPr>
          <w:p>
            <w:pPr>
              <w:pStyle w:val="18"/>
              <w:rPr>
                <w:rFonts w:cs="Times New Roman"/>
              </w:rPr>
            </w:pPr>
            <w:r>
              <w:rPr>
                <w:rFonts w:hint="eastAsia"/>
              </w:rPr>
              <w:t>台</w:t>
            </w:r>
          </w:p>
        </w:tc>
        <w:tc>
          <w:tcPr>
            <w:tcW w:w="850" w:type="dxa"/>
            <w:vAlign w:val="center"/>
          </w:tcPr>
          <w:p>
            <w:pPr>
              <w:pStyle w:val="16"/>
            </w:pPr>
            <w:r>
              <w:t>14</w:t>
            </w:r>
          </w:p>
        </w:tc>
        <w:tc>
          <w:tcPr>
            <w:tcW w:w="850" w:type="dxa"/>
            <w:vAlign w:val="center"/>
          </w:tcPr>
          <w:p>
            <w:pPr>
              <w:pStyle w:val="16"/>
            </w:pPr>
            <w:r>
              <w:t>0.30</w:t>
            </w:r>
          </w:p>
        </w:tc>
        <w:tc>
          <w:tcPr>
            <w:tcW w:w="964" w:type="dxa"/>
            <w:vAlign w:val="center"/>
          </w:tcPr>
          <w:p>
            <w:pPr>
              <w:pStyle w:val="16"/>
            </w:pPr>
            <w:r>
              <w:t>4.20</w:t>
            </w:r>
          </w:p>
        </w:tc>
        <w:tc>
          <w:tcPr>
            <w:tcW w:w="964" w:type="dxa"/>
            <w:vAlign w:val="center"/>
          </w:tcPr>
          <w:p>
            <w:pPr>
              <w:pStyle w:val="16"/>
            </w:pPr>
          </w:p>
        </w:tc>
        <w:tc>
          <w:tcPr>
            <w:tcW w:w="964" w:type="dxa"/>
            <w:vAlign w:val="center"/>
          </w:tcPr>
          <w:p>
            <w:pPr>
              <w:pStyle w:val="16"/>
            </w:pPr>
            <w:r>
              <w:t>4.20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其他视频会议系统设备</w:t>
            </w:r>
          </w:p>
        </w:tc>
        <w:tc>
          <w:tcPr>
            <w:tcW w:w="1134" w:type="dxa"/>
            <w:vAlign w:val="center"/>
          </w:tcPr>
          <w:p>
            <w:pPr>
              <w:pStyle w:val="17"/>
            </w:pPr>
            <w:r>
              <w:t>A02080899</w:t>
            </w:r>
          </w:p>
        </w:tc>
        <w:tc>
          <w:tcPr>
            <w:tcW w:w="709" w:type="dxa"/>
            <w:vAlign w:val="center"/>
          </w:tcPr>
          <w:p>
            <w:pPr>
              <w:pStyle w:val="18"/>
              <w:rPr>
                <w:rFonts w:cs="Times New Roman"/>
              </w:rPr>
            </w:pPr>
            <w:r>
              <w:rPr>
                <w:rFonts w:hint="eastAsia"/>
              </w:rPr>
              <w:t>套</w:t>
            </w:r>
          </w:p>
        </w:tc>
        <w:tc>
          <w:tcPr>
            <w:tcW w:w="850" w:type="dxa"/>
            <w:vAlign w:val="center"/>
          </w:tcPr>
          <w:p>
            <w:pPr>
              <w:pStyle w:val="16"/>
            </w:pPr>
            <w:r>
              <w:t>1</w:t>
            </w:r>
          </w:p>
        </w:tc>
        <w:tc>
          <w:tcPr>
            <w:tcW w:w="850" w:type="dxa"/>
            <w:vAlign w:val="center"/>
          </w:tcPr>
          <w:p>
            <w:pPr>
              <w:pStyle w:val="16"/>
            </w:pPr>
            <w:r>
              <w:t>47.10</w:t>
            </w:r>
          </w:p>
        </w:tc>
        <w:tc>
          <w:tcPr>
            <w:tcW w:w="964" w:type="dxa"/>
            <w:vAlign w:val="center"/>
          </w:tcPr>
          <w:p>
            <w:pPr>
              <w:pStyle w:val="16"/>
            </w:pPr>
            <w:r>
              <w:t>47.10</w:t>
            </w:r>
          </w:p>
        </w:tc>
        <w:tc>
          <w:tcPr>
            <w:tcW w:w="964" w:type="dxa"/>
            <w:vAlign w:val="center"/>
          </w:tcPr>
          <w:p>
            <w:pPr>
              <w:pStyle w:val="16"/>
            </w:pPr>
          </w:p>
        </w:tc>
        <w:tc>
          <w:tcPr>
            <w:tcW w:w="964" w:type="dxa"/>
            <w:vAlign w:val="center"/>
          </w:tcPr>
          <w:p>
            <w:pPr>
              <w:pStyle w:val="16"/>
            </w:pPr>
            <w:r>
              <w:t>47.10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其他视频会议系统设备</w:t>
            </w:r>
          </w:p>
        </w:tc>
        <w:tc>
          <w:tcPr>
            <w:tcW w:w="1134" w:type="dxa"/>
            <w:vAlign w:val="center"/>
          </w:tcPr>
          <w:p>
            <w:pPr>
              <w:pStyle w:val="17"/>
            </w:pPr>
            <w:r>
              <w:t>A02080899</w:t>
            </w:r>
          </w:p>
        </w:tc>
        <w:tc>
          <w:tcPr>
            <w:tcW w:w="709" w:type="dxa"/>
            <w:vAlign w:val="center"/>
          </w:tcPr>
          <w:p>
            <w:pPr>
              <w:pStyle w:val="18"/>
              <w:rPr>
                <w:rFonts w:cs="Times New Roman"/>
              </w:rPr>
            </w:pPr>
            <w:r>
              <w:rPr>
                <w:rFonts w:hint="eastAsia"/>
              </w:rPr>
              <w:t>套</w:t>
            </w:r>
          </w:p>
        </w:tc>
        <w:tc>
          <w:tcPr>
            <w:tcW w:w="850" w:type="dxa"/>
            <w:vAlign w:val="center"/>
          </w:tcPr>
          <w:p>
            <w:pPr>
              <w:pStyle w:val="16"/>
            </w:pPr>
            <w:r>
              <w:t>1</w:t>
            </w:r>
          </w:p>
        </w:tc>
        <w:tc>
          <w:tcPr>
            <w:tcW w:w="850" w:type="dxa"/>
            <w:vAlign w:val="center"/>
          </w:tcPr>
          <w:p>
            <w:pPr>
              <w:pStyle w:val="16"/>
            </w:pPr>
            <w:r>
              <w:t>24.50</w:t>
            </w:r>
          </w:p>
        </w:tc>
        <w:tc>
          <w:tcPr>
            <w:tcW w:w="964" w:type="dxa"/>
            <w:vAlign w:val="center"/>
          </w:tcPr>
          <w:p>
            <w:pPr>
              <w:pStyle w:val="16"/>
            </w:pPr>
            <w:r>
              <w:t>24.50</w:t>
            </w:r>
          </w:p>
        </w:tc>
        <w:tc>
          <w:tcPr>
            <w:tcW w:w="964" w:type="dxa"/>
            <w:vAlign w:val="center"/>
          </w:tcPr>
          <w:p>
            <w:pPr>
              <w:pStyle w:val="16"/>
            </w:pPr>
          </w:p>
        </w:tc>
        <w:tc>
          <w:tcPr>
            <w:tcW w:w="964" w:type="dxa"/>
            <w:vAlign w:val="center"/>
          </w:tcPr>
          <w:p>
            <w:pPr>
              <w:pStyle w:val="16"/>
            </w:pPr>
            <w:r>
              <w:t>24.50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其他台、桌类</w:t>
            </w:r>
          </w:p>
        </w:tc>
        <w:tc>
          <w:tcPr>
            <w:tcW w:w="1134" w:type="dxa"/>
            <w:vAlign w:val="center"/>
          </w:tcPr>
          <w:p>
            <w:pPr>
              <w:pStyle w:val="17"/>
            </w:pPr>
            <w:r>
              <w:t>A060299</w:t>
            </w:r>
          </w:p>
        </w:tc>
        <w:tc>
          <w:tcPr>
            <w:tcW w:w="709" w:type="dxa"/>
            <w:vAlign w:val="center"/>
          </w:tcPr>
          <w:p>
            <w:pPr>
              <w:pStyle w:val="18"/>
              <w:rPr>
                <w:rFonts w:cs="Times New Roman"/>
              </w:rPr>
            </w:pPr>
            <w:r>
              <w:rPr>
                <w:rFonts w:hint="eastAsia"/>
              </w:rPr>
              <w:t>台</w:t>
            </w:r>
          </w:p>
        </w:tc>
        <w:tc>
          <w:tcPr>
            <w:tcW w:w="850" w:type="dxa"/>
            <w:vAlign w:val="center"/>
          </w:tcPr>
          <w:p>
            <w:pPr>
              <w:pStyle w:val="16"/>
            </w:pPr>
            <w:r>
              <w:t>27</w:t>
            </w:r>
          </w:p>
        </w:tc>
        <w:tc>
          <w:tcPr>
            <w:tcW w:w="850" w:type="dxa"/>
            <w:vAlign w:val="center"/>
          </w:tcPr>
          <w:p>
            <w:pPr>
              <w:pStyle w:val="16"/>
            </w:pPr>
            <w:r>
              <w:t>0.20</w:t>
            </w:r>
          </w:p>
        </w:tc>
        <w:tc>
          <w:tcPr>
            <w:tcW w:w="964" w:type="dxa"/>
            <w:vAlign w:val="center"/>
          </w:tcPr>
          <w:p>
            <w:pPr>
              <w:pStyle w:val="16"/>
            </w:pPr>
            <w:r>
              <w:t>5.40</w:t>
            </w:r>
          </w:p>
        </w:tc>
        <w:tc>
          <w:tcPr>
            <w:tcW w:w="964" w:type="dxa"/>
            <w:vAlign w:val="center"/>
          </w:tcPr>
          <w:p>
            <w:pPr>
              <w:pStyle w:val="16"/>
            </w:pPr>
          </w:p>
        </w:tc>
        <w:tc>
          <w:tcPr>
            <w:tcW w:w="964" w:type="dxa"/>
            <w:vAlign w:val="center"/>
          </w:tcPr>
          <w:p>
            <w:pPr>
              <w:pStyle w:val="16"/>
            </w:pPr>
            <w:r>
              <w:t>5.40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其他椅凳类</w:t>
            </w:r>
          </w:p>
        </w:tc>
        <w:tc>
          <w:tcPr>
            <w:tcW w:w="1134" w:type="dxa"/>
            <w:vAlign w:val="center"/>
          </w:tcPr>
          <w:p>
            <w:pPr>
              <w:pStyle w:val="17"/>
            </w:pPr>
            <w:r>
              <w:t>A060399</w:t>
            </w:r>
          </w:p>
        </w:tc>
        <w:tc>
          <w:tcPr>
            <w:tcW w:w="709" w:type="dxa"/>
            <w:vAlign w:val="center"/>
          </w:tcPr>
          <w:p>
            <w:pPr>
              <w:pStyle w:val="18"/>
              <w:rPr>
                <w:rFonts w:cs="Times New Roman"/>
              </w:rPr>
            </w:pPr>
            <w:r>
              <w:rPr>
                <w:rFonts w:hint="eastAsia"/>
              </w:rPr>
              <w:t>把</w:t>
            </w:r>
          </w:p>
        </w:tc>
        <w:tc>
          <w:tcPr>
            <w:tcW w:w="850" w:type="dxa"/>
            <w:vAlign w:val="center"/>
          </w:tcPr>
          <w:p>
            <w:pPr>
              <w:pStyle w:val="16"/>
            </w:pPr>
            <w:r>
              <w:t>27</w:t>
            </w:r>
          </w:p>
        </w:tc>
        <w:tc>
          <w:tcPr>
            <w:tcW w:w="850" w:type="dxa"/>
            <w:vAlign w:val="center"/>
          </w:tcPr>
          <w:p>
            <w:pPr>
              <w:pStyle w:val="16"/>
            </w:pPr>
            <w:r>
              <w:t>0.05</w:t>
            </w:r>
          </w:p>
        </w:tc>
        <w:tc>
          <w:tcPr>
            <w:tcW w:w="964" w:type="dxa"/>
            <w:vAlign w:val="center"/>
          </w:tcPr>
          <w:p>
            <w:pPr>
              <w:pStyle w:val="16"/>
            </w:pPr>
            <w:r>
              <w:t>1.35</w:t>
            </w:r>
          </w:p>
        </w:tc>
        <w:tc>
          <w:tcPr>
            <w:tcW w:w="964" w:type="dxa"/>
            <w:vAlign w:val="center"/>
          </w:tcPr>
          <w:p>
            <w:pPr>
              <w:pStyle w:val="16"/>
            </w:pPr>
          </w:p>
        </w:tc>
        <w:tc>
          <w:tcPr>
            <w:tcW w:w="964" w:type="dxa"/>
            <w:vAlign w:val="center"/>
          </w:tcPr>
          <w:p>
            <w:pPr>
              <w:pStyle w:val="16"/>
            </w:pPr>
            <w:r>
              <w:t>1.35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木质柜类</w:t>
            </w:r>
          </w:p>
        </w:tc>
        <w:tc>
          <w:tcPr>
            <w:tcW w:w="1134" w:type="dxa"/>
            <w:vAlign w:val="center"/>
          </w:tcPr>
          <w:p>
            <w:pPr>
              <w:pStyle w:val="17"/>
            </w:pPr>
            <w:r>
              <w:t>A060501</w:t>
            </w:r>
          </w:p>
        </w:tc>
        <w:tc>
          <w:tcPr>
            <w:tcW w:w="709" w:type="dxa"/>
            <w:vAlign w:val="center"/>
          </w:tcPr>
          <w:p>
            <w:pPr>
              <w:pStyle w:val="18"/>
              <w:rPr>
                <w:rFonts w:cs="Times New Roman"/>
              </w:rPr>
            </w:pPr>
            <w:r>
              <w:rPr>
                <w:rFonts w:hint="eastAsia"/>
              </w:rPr>
              <w:t>个</w:t>
            </w:r>
          </w:p>
        </w:tc>
        <w:tc>
          <w:tcPr>
            <w:tcW w:w="850" w:type="dxa"/>
            <w:vAlign w:val="center"/>
          </w:tcPr>
          <w:p>
            <w:pPr>
              <w:pStyle w:val="16"/>
            </w:pPr>
            <w:r>
              <w:t>27</w:t>
            </w:r>
          </w:p>
        </w:tc>
        <w:tc>
          <w:tcPr>
            <w:tcW w:w="850" w:type="dxa"/>
            <w:vAlign w:val="center"/>
          </w:tcPr>
          <w:p>
            <w:pPr>
              <w:pStyle w:val="16"/>
            </w:pPr>
            <w:r>
              <w:t>0.10</w:t>
            </w:r>
          </w:p>
        </w:tc>
        <w:tc>
          <w:tcPr>
            <w:tcW w:w="964" w:type="dxa"/>
            <w:vAlign w:val="center"/>
          </w:tcPr>
          <w:p>
            <w:pPr>
              <w:pStyle w:val="16"/>
            </w:pPr>
            <w:r>
              <w:t>2.70</w:t>
            </w:r>
          </w:p>
        </w:tc>
        <w:tc>
          <w:tcPr>
            <w:tcW w:w="964" w:type="dxa"/>
            <w:vAlign w:val="center"/>
          </w:tcPr>
          <w:p>
            <w:pPr>
              <w:pStyle w:val="16"/>
            </w:pPr>
          </w:p>
        </w:tc>
        <w:tc>
          <w:tcPr>
            <w:tcW w:w="964" w:type="dxa"/>
            <w:vAlign w:val="center"/>
          </w:tcPr>
          <w:p>
            <w:pPr>
              <w:pStyle w:val="16"/>
            </w:pPr>
            <w:r>
              <w:t>2.70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木质柜类</w:t>
            </w:r>
          </w:p>
        </w:tc>
        <w:tc>
          <w:tcPr>
            <w:tcW w:w="1134" w:type="dxa"/>
            <w:vAlign w:val="center"/>
          </w:tcPr>
          <w:p>
            <w:pPr>
              <w:pStyle w:val="17"/>
            </w:pPr>
            <w:r>
              <w:t>A060501</w:t>
            </w:r>
          </w:p>
        </w:tc>
        <w:tc>
          <w:tcPr>
            <w:tcW w:w="709" w:type="dxa"/>
            <w:vAlign w:val="center"/>
          </w:tcPr>
          <w:p>
            <w:pPr>
              <w:pStyle w:val="18"/>
              <w:rPr>
                <w:rFonts w:cs="Times New Roman"/>
              </w:rPr>
            </w:pPr>
            <w:r>
              <w:rPr>
                <w:rFonts w:hint="eastAsia"/>
              </w:rPr>
              <w:t>个</w:t>
            </w:r>
          </w:p>
        </w:tc>
        <w:tc>
          <w:tcPr>
            <w:tcW w:w="850" w:type="dxa"/>
            <w:vAlign w:val="center"/>
          </w:tcPr>
          <w:p>
            <w:pPr>
              <w:pStyle w:val="16"/>
            </w:pPr>
            <w:r>
              <w:t>27</w:t>
            </w:r>
          </w:p>
        </w:tc>
        <w:tc>
          <w:tcPr>
            <w:tcW w:w="850" w:type="dxa"/>
            <w:vAlign w:val="center"/>
          </w:tcPr>
          <w:p>
            <w:pPr>
              <w:pStyle w:val="16"/>
            </w:pPr>
            <w:r>
              <w:t>0.12</w:t>
            </w:r>
          </w:p>
        </w:tc>
        <w:tc>
          <w:tcPr>
            <w:tcW w:w="964" w:type="dxa"/>
            <w:vAlign w:val="center"/>
          </w:tcPr>
          <w:p>
            <w:pPr>
              <w:pStyle w:val="16"/>
            </w:pPr>
            <w:r>
              <w:t>3.24</w:t>
            </w:r>
          </w:p>
        </w:tc>
        <w:tc>
          <w:tcPr>
            <w:tcW w:w="964" w:type="dxa"/>
            <w:vAlign w:val="center"/>
          </w:tcPr>
          <w:p>
            <w:pPr>
              <w:pStyle w:val="16"/>
            </w:pPr>
          </w:p>
        </w:tc>
        <w:tc>
          <w:tcPr>
            <w:tcW w:w="964" w:type="dxa"/>
            <w:vAlign w:val="center"/>
          </w:tcPr>
          <w:p>
            <w:pPr>
              <w:pStyle w:val="16"/>
            </w:pPr>
            <w:r>
              <w:t>3.24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金属质柜类</w:t>
            </w:r>
          </w:p>
        </w:tc>
        <w:tc>
          <w:tcPr>
            <w:tcW w:w="1134" w:type="dxa"/>
            <w:vAlign w:val="center"/>
          </w:tcPr>
          <w:p>
            <w:pPr>
              <w:pStyle w:val="17"/>
            </w:pPr>
            <w:r>
              <w:t>A060503</w:t>
            </w:r>
          </w:p>
        </w:tc>
        <w:tc>
          <w:tcPr>
            <w:tcW w:w="709" w:type="dxa"/>
            <w:vAlign w:val="center"/>
          </w:tcPr>
          <w:p>
            <w:pPr>
              <w:pStyle w:val="18"/>
              <w:rPr>
                <w:rFonts w:cs="Times New Roman"/>
              </w:rPr>
            </w:pPr>
            <w:r>
              <w:rPr>
                <w:rFonts w:hint="eastAsia"/>
              </w:rPr>
              <w:t>个</w:t>
            </w:r>
          </w:p>
        </w:tc>
        <w:tc>
          <w:tcPr>
            <w:tcW w:w="850" w:type="dxa"/>
            <w:vAlign w:val="center"/>
          </w:tcPr>
          <w:p>
            <w:pPr>
              <w:pStyle w:val="16"/>
            </w:pPr>
            <w:r>
              <w:t>27</w:t>
            </w:r>
          </w:p>
        </w:tc>
        <w:tc>
          <w:tcPr>
            <w:tcW w:w="850" w:type="dxa"/>
            <w:vAlign w:val="center"/>
          </w:tcPr>
          <w:p>
            <w:pPr>
              <w:pStyle w:val="16"/>
            </w:pPr>
            <w:r>
              <w:t>0.10</w:t>
            </w:r>
          </w:p>
        </w:tc>
        <w:tc>
          <w:tcPr>
            <w:tcW w:w="964" w:type="dxa"/>
            <w:vAlign w:val="center"/>
          </w:tcPr>
          <w:p>
            <w:pPr>
              <w:pStyle w:val="16"/>
            </w:pPr>
            <w:r>
              <w:t>2.70</w:t>
            </w:r>
          </w:p>
        </w:tc>
        <w:tc>
          <w:tcPr>
            <w:tcW w:w="964" w:type="dxa"/>
            <w:vAlign w:val="center"/>
          </w:tcPr>
          <w:p>
            <w:pPr>
              <w:pStyle w:val="16"/>
            </w:pPr>
          </w:p>
        </w:tc>
        <w:tc>
          <w:tcPr>
            <w:tcW w:w="964" w:type="dxa"/>
            <w:vAlign w:val="center"/>
          </w:tcPr>
          <w:p>
            <w:pPr>
              <w:pStyle w:val="16"/>
            </w:pPr>
            <w:r>
              <w:t>2.70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全省体育彩票业务管理设备购置费</w:t>
            </w:r>
          </w:p>
        </w:tc>
        <w:tc>
          <w:tcPr>
            <w:tcW w:w="964" w:type="dxa"/>
            <w:vAlign w:val="center"/>
          </w:tcPr>
          <w:p>
            <w:pPr>
              <w:pStyle w:val="16"/>
            </w:pPr>
            <w:r>
              <w:t>185.14</w:t>
            </w:r>
          </w:p>
        </w:tc>
        <w:tc>
          <w:tcPr>
            <w:tcW w:w="1134" w:type="dxa"/>
            <w:vAlign w:val="center"/>
          </w:tcPr>
          <w:p>
            <w:pPr>
              <w:pStyle w:val="17"/>
              <w:rPr>
                <w:rFonts w:cs="Times New Roman"/>
              </w:rPr>
            </w:pPr>
            <w:r>
              <w:rPr>
                <w:rFonts w:hint="eastAsia"/>
              </w:rPr>
              <w:t>其他材质架类</w:t>
            </w:r>
          </w:p>
        </w:tc>
        <w:tc>
          <w:tcPr>
            <w:tcW w:w="1134" w:type="dxa"/>
            <w:vAlign w:val="center"/>
          </w:tcPr>
          <w:p>
            <w:pPr>
              <w:pStyle w:val="17"/>
            </w:pPr>
            <w:r>
              <w:t>A060699</w:t>
            </w:r>
          </w:p>
        </w:tc>
        <w:tc>
          <w:tcPr>
            <w:tcW w:w="709" w:type="dxa"/>
            <w:vAlign w:val="center"/>
          </w:tcPr>
          <w:p>
            <w:pPr>
              <w:pStyle w:val="18"/>
              <w:rPr>
                <w:rFonts w:cs="Times New Roman"/>
              </w:rPr>
            </w:pPr>
            <w:r>
              <w:rPr>
                <w:rFonts w:hint="eastAsia"/>
              </w:rPr>
              <w:t>套</w:t>
            </w:r>
          </w:p>
        </w:tc>
        <w:tc>
          <w:tcPr>
            <w:tcW w:w="850" w:type="dxa"/>
            <w:vAlign w:val="center"/>
          </w:tcPr>
          <w:p>
            <w:pPr>
              <w:pStyle w:val="16"/>
            </w:pPr>
            <w:r>
              <w:t>40</w:t>
            </w:r>
          </w:p>
        </w:tc>
        <w:tc>
          <w:tcPr>
            <w:tcW w:w="850" w:type="dxa"/>
            <w:vAlign w:val="center"/>
          </w:tcPr>
          <w:p>
            <w:pPr>
              <w:pStyle w:val="16"/>
            </w:pPr>
            <w:r>
              <w:t>0.12</w:t>
            </w:r>
          </w:p>
        </w:tc>
        <w:tc>
          <w:tcPr>
            <w:tcW w:w="964" w:type="dxa"/>
            <w:vAlign w:val="center"/>
          </w:tcPr>
          <w:p>
            <w:pPr>
              <w:pStyle w:val="16"/>
            </w:pPr>
            <w:r>
              <w:t>4.80</w:t>
            </w:r>
          </w:p>
        </w:tc>
        <w:tc>
          <w:tcPr>
            <w:tcW w:w="964" w:type="dxa"/>
            <w:vAlign w:val="center"/>
          </w:tcPr>
          <w:p>
            <w:pPr>
              <w:pStyle w:val="16"/>
            </w:pPr>
          </w:p>
        </w:tc>
        <w:tc>
          <w:tcPr>
            <w:tcW w:w="964" w:type="dxa"/>
            <w:vAlign w:val="center"/>
          </w:tcPr>
          <w:p>
            <w:pPr>
              <w:pStyle w:val="16"/>
            </w:pPr>
            <w:r>
              <w:t>4.80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全省销售机构聘用人员服务费</w:t>
            </w:r>
          </w:p>
        </w:tc>
        <w:tc>
          <w:tcPr>
            <w:tcW w:w="964" w:type="dxa"/>
            <w:vAlign w:val="center"/>
          </w:tcPr>
          <w:p>
            <w:pPr>
              <w:pStyle w:val="16"/>
            </w:pPr>
            <w:r>
              <w:t>4787.00</w:t>
            </w:r>
          </w:p>
        </w:tc>
        <w:tc>
          <w:tcPr>
            <w:tcW w:w="1134" w:type="dxa"/>
            <w:vAlign w:val="center"/>
          </w:tcPr>
          <w:p>
            <w:pPr>
              <w:pStyle w:val="17"/>
              <w:rPr>
                <w:rFonts w:cs="Times New Roman"/>
              </w:rPr>
            </w:pPr>
            <w:r>
              <w:rPr>
                <w:rFonts w:hint="eastAsia"/>
              </w:rPr>
              <w:t>职业中介服务</w:t>
            </w:r>
          </w:p>
        </w:tc>
        <w:tc>
          <w:tcPr>
            <w:tcW w:w="1134" w:type="dxa"/>
            <w:vAlign w:val="center"/>
          </w:tcPr>
          <w:p>
            <w:pPr>
              <w:pStyle w:val="17"/>
            </w:pPr>
            <w:r>
              <w:t>C0809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150.00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使用彩票归集账户利息与彩票兑奖税务返还资金项目</w:t>
            </w:r>
          </w:p>
        </w:tc>
        <w:tc>
          <w:tcPr>
            <w:tcW w:w="964" w:type="dxa"/>
            <w:vAlign w:val="center"/>
          </w:tcPr>
          <w:p>
            <w:pPr>
              <w:pStyle w:val="16"/>
            </w:pPr>
            <w:r>
              <w:t>900.00</w:t>
            </w:r>
          </w:p>
        </w:tc>
        <w:tc>
          <w:tcPr>
            <w:tcW w:w="1134" w:type="dxa"/>
            <w:vAlign w:val="center"/>
          </w:tcPr>
          <w:p>
            <w:pPr>
              <w:pStyle w:val="17"/>
              <w:rPr>
                <w:rFonts w:cs="Times New Roman"/>
              </w:rPr>
            </w:pPr>
            <w:r>
              <w:rPr>
                <w:rFonts w:hint="eastAsia"/>
              </w:rPr>
              <w:t>服务器</w:t>
            </w:r>
          </w:p>
        </w:tc>
        <w:tc>
          <w:tcPr>
            <w:tcW w:w="1134" w:type="dxa"/>
            <w:vAlign w:val="center"/>
          </w:tcPr>
          <w:p>
            <w:pPr>
              <w:pStyle w:val="17"/>
            </w:pPr>
            <w:r>
              <w:t>A02010103</w:t>
            </w:r>
          </w:p>
        </w:tc>
        <w:tc>
          <w:tcPr>
            <w:tcW w:w="709" w:type="dxa"/>
            <w:vAlign w:val="center"/>
          </w:tcPr>
          <w:p>
            <w:pPr>
              <w:pStyle w:val="18"/>
              <w:rPr>
                <w:rFonts w:cs="Times New Roman"/>
              </w:rPr>
            </w:pPr>
            <w:r>
              <w:rPr>
                <w:rFonts w:hint="eastAsia"/>
              </w:rPr>
              <w:t>台</w:t>
            </w:r>
          </w:p>
        </w:tc>
        <w:tc>
          <w:tcPr>
            <w:tcW w:w="850" w:type="dxa"/>
            <w:vAlign w:val="center"/>
          </w:tcPr>
          <w:p>
            <w:pPr>
              <w:pStyle w:val="16"/>
            </w:pPr>
            <w:r>
              <w:t>2</w:t>
            </w:r>
          </w:p>
        </w:tc>
        <w:tc>
          <w:tcPr>
            <w:tcW w:w="850" w:type="dxa"/>
            <w:vAlign w:val="center"/>
          </w:tcPr>
          <w:p>
            <w:pPr>
              <w:pStyle w:val="16"/>
            </w:pPr>
            <w:r>
              <w:t>0.80</w:t>
            </w:r>
          </w:p>
        </w:tc>
        <w:tc>
          <w:tcPr>
            <w:tcW w:w="964" w:type="dxa"/>
            <w:vAlign w:val="center"/>
          </w:tcPr>
          <w:p>
            <w:pPr>
              <w:pStyle w:val="16"/>
            </w:pPr>
            <w:r>
              <w:t>1.60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使用彩票归集账户利息与彩票兑奖税务返还资金项目</w:t>
            </w:r>
          </w:p>
        </w:tc>
        <w:tc>
          <w:tcPr>
            <w:tcW w:w="964" w:type="dxa"/>
            <w:vAlign w:val="center"/>
          </w:tcPr>
          <w:p>
            <w:pPr>
              <w:pStyle w:val="16"/>
            </w:pPr>
            <w:r>
              <w:t>900.00</w:t>
            </w:r>
          </w:p>
        </w:tc>
        <w:tc>
          <w:tcPr>
            <w:tcW w:w="1134" w:type="dxa"/>
            <w:vAlign w:val="center"/>
          </w:tcPr>
          <w:p>
            <w:pPr>
              <w:pStyle w:val="17"/>
              <w:rPr>
                <w:rFonts w:cs="Times New Roman"/>
              </w:rPr>
            </w:pPr>
            <w:r>
              <w:rPr>
                <w:rFonts w:hint="eastAsia"/>
              </w:rPr>
              <w:t>扫描仪</w:t>
            </w:r>
          </w:p>
        </w:tc>
        <w:tc>
          <w:tcPr>
            <w:tcW w:w="1134" w:type="dxa"/>
            <w:vAlign w:val="center"/>
          </w:tcPr>
          <w:p>
            <w:pPr>
              <w:pStyle w:val="17"/>
            </w:pPr>
            <w:r>
              <w:t>A0201060901</w:t>
            </w:r>
          </w:p>
        </w:tc>
        <w:tc>
          <w:tcPr>
            <w:tcW w:w="709" w:type="dxa"/>
            <w:vAlign w:val="center"/>
          </w:tcPr>
          <w:p>
            <w:pPr>
              <w:pStyle w:val="18"/>
              <w:rPr>
                <w:rFonts w:cs="Times New Roman"/>
              </w:rPr>
            </w:pPr>
            <w:r>
              <w:rPr>
                <w:rFonts w:hint="eastAsia"/>
              </w:rPr>
              <w:t>台</w:t>
            </w:r>
          </w:p>
        </w:tc>
        <w:tc>
          <w:tcPr>
            <w:tcW w:w="850" w:type="dxa"/>
            <w:vAlign w:val="center"/>
          </w:tcPr>
          <w:p>
            <w:pPr>
              <w:pStyle w:val="16"/>
            </w:pPr>
            <w:r>
              <w:t>2</w:t>
            </w:r>
          </w:p>
        </w:tc>
        <w:tc>
          <w:tcPr>
            <w:tcW w:w="850" w:type="dxa"/>
            <w:vAlign w:val="center"/>
          </w:tcPr>
          <w:p>
            <w:pPr>
              <w:pStyle w:val="16"/>
            </w:pPr>
            <w:r>
              <w:t>0.40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使用彩票归集账户利息与彩票兑奖税务返还资金项目</w:t>
            </w:r>
          </w:p>
        </w:tc>
        <w:tc>
          <w:tcPr>
            <w:tcW w:w="964" w:type="dxa"/>
            <w:vAlign w:val="center"/>
          </w:tcPr>
          <w:p>
            <w:pPr>
              <w:pStyle w:val="16"/>
            </w:pPr>
            <w:r>
              <w:t>900.00</w:t>
            </w:r>
          </w:p>
        </w:tc>
        <w:tc>
          <w:tcPr>
            <w:tcW w:w="1134" w:type="dxa"/>
            <w:vAlign w:val="center"/>
          </w:tcPr>
          <w:p>
            <w:pPr>
              <w:pStyle w:val="17"/>
              <w:rPr>
                <w:rFonts w:cs="Times New Roman"/>
              </w:rPr>
            </w:pPr>
            <w:r>
              <w:rPr>
                <w:rFonts w:hint="eastAsia"/>
              </w:rPr>
              <w:t>其他商务服务</w:t>
            </w:r>
          </w:p>
        </w:tc>
        <w:tc>
          <w:tcPr>
            <w:tcW w:w="1134" w:type="dxa"/>
            <w:vAlign w:val="center"/>
          </w:tcPr>
          <w:p>
            <w:pPr>
              <w:pStyle w:val="17"/>
            </w:pPr>
            <w:r>
              <w:t>C0899</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300.00</w:t>
            </w:r>
          </w:p>
        </w:tc>
        <w:tc>
          <w:tcPr>
            <w:tcW w:w="964" w:type="dxa"/>
            <w:vAlign w:val="center"/>
          </w:tcPr>
          <w:p>
            <w:pPr>
              <w:pStyle w:val="16"/>
            </w:pPr>
            <w:r>
              <w:t>300.00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300.00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业务用房租赁费</w:t>
            </w:r>
          </w:p>
        </w:tc>
        <w:tc>
          <w:tcPr>
            <w:tcW w:w="964" w:type="dxa"/>
            <w:vAlign w:val="center"/>
          </w:tcPr>
          <w:p>
            <w:pPr>
              <w:pStyle w:val="16"/>
            </w:pPr>
            <w:r>
              <w:t>282.00</w:t>
            </w:r>
          </w:p>
        </w:tc>
        <w:tc>
          <w:tcPr>
            <w:tcW w:w="1134" w:type="dxa"/>
            <w:vAlign w:val="center"/>
          </w:tcPr>
          <w:p>
            <w:pPr>
              <w:pStyle w:val="17"/>
              <w:rPr>
                <w:rFonts w:cs="Times New Roman"/>
              </w:rPr>
            </w:pPr>
            <w:r>
              <w:rPr>
                <w:rFonts w:hint="eastAsia"/>
              </w:rPr>
              <w:t>房屋租赁服务</w:t>
            </w:r>
          </w:p>
        </w:tc>
        <w:tc>
          <w:tcPr>
            <w:tcW w:w="1134" w:type="dxa"/>
            <w:vAlign w:val="center"/>
          </w:tcPr>
          <w:p>
            <w:pPr>
              <w:pStyle w:val="17"/>
            </w:pPr>
            <w:r>
              <w:t>C1202</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77.00</w:t>
            </w:r>
          </w:p>
        </w:tc>
        <w:tc>
          <w:tcPr>
            <w:tcW w:w="964" w:type="dxa"/>
            <w:vAlign w:val="center"/>
          </w:tcPr>
          <w:p>
            <w:pPr>
              <w:pStyle w:val="16"/>
            </w:pPr>
            <w:r>
              <w:t>77.00</w:t>
            </w:r>
          </w:p>
        </w:tc>
        <w:tc>
          <w:tcPr>
            <w:tcW w:w="964" w:type="dxa"/>
            <w:vAlign w:val="center"/>
          </w:tcPr>
          <w:p>
            <w:pPr>
              <w:pStyle w:val="16"/>
            </w:pPr>
          </w:p>
        </w:tc>
        <w:tc>
          <w:tcPr>
            <w:tcW w:w="964" w:type="dxa"/>
            <w:vAlign w:val="center"/>
          </w:tcPr>
          <w:p>
            <w:pPr>
              <w:pStyle w:val="16"/>
            </w:pPr>
            <w:r>
              <w:t>77.00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业务用房租赁费</w:t>
            </w:r>
          </w:p>
        </w:tc>
        <w:tc>
          <w:tcPr>
            <w:tcW w:w="964" w:type="dxa"/>
            <w:vAlign w:val="center"/>
          </w:tcPr>
          <w:p>
            <w:pPr>
              <w:pStyle w:val="16"/>
            </w:pPr>
            <w:r>
              <w:t>282.00</w:t>
            </w:r>
          </w:p>
        </w:tc>
        <w:tc>
          <w:tcPr>
            <w:tcW w:w="1134" w:type="dxa"/>
            <w:vAlign w:val="center"/>
          </w:tcPr>
          <w:p>
            <w:pPr>
              <w:pStyle w:val="17"/>
              <w:rPr>
                <w:rFonts w:cs="Times New Roman"/>
              </w:rPr>
            </w:pPr>
            <w:r>
              <w:rPr>
                <w:rFonts w:hint="eastAsia"/>
              </w:rPr>
              <w:t>房屋租赁服务</w:t>
            </w:r>
          </w:p>
        </w:tc>
        <w:tc>
          <w:tcPr>
            <w:tcW w:w="1134" w:type="dxa"/>
            <w:vAlign w:val="center"/>
          </w:tcPr>
          <w:p>
            <w:pPr>
              <w:pStyle w:val="17"/>
            </w:pPr>
            <w:r>
              <w:t>C1202</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85.00</w:t>
            </w:r>
          </w:p>
        </w:tc>
        <w:tc>
          <w:tcPr>
            <w:tcW w:w="964" w:type="dxa"/>
            <w:vAlign w:val="center"/>
          </w:tcPr>
          <w:p>
            <w:pPr>
              <w:pStyle w:val="16"/>
            </w:pPr>
            <w:r>
              <w:t>85.00</w:t>
            </w:r>
          </w:p>
        </w:tc>
        <w:tc>
          <w:tcPr>
            <w:tcW w:w="964" w:type="dxa"/>
            <w:vAlign w:val="center"/>
          </w:tcPr>
          <w:p>
            <w:pPr>
              <w:pStyle w:val="16"/>
            </w:pPr>
          </w:p>
        </w:tc>
        <w:tc>
          <w:tcPr>
            <w:tcW w:w="964" w:type="dxa"/>
            <w:vAlign w:val="center"/>
          </w:tcPr>
          <w:p>
            <w:pPr>
              <w:pStyle w:val="16"/>
            </w:pPr>
            <w:r>
              <w:t>85.00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中央</w:t>
            </w:r>
            <w:r>
              <w:t>-</w:t>
            </w:r>
            <w:r>
              <w:rPr>
                <w:rFonts w:hint="eastAsia"/>
              </w:rPr>
              <w:t>基层彩票销售网点发展资金</w:t>
            </w:r>
          </w:p>
        </w:tc>
        <w:tc>
          <w:tcPr>
            <w:tcW w:w="964" w:type="dxa"/>
            <w:vAlign w:val="center"/>
          </w:tcPr>
          <w:p>
            <w:pPr>
              <w:pStyle w:val="16"/>
            </w:pPr>
            <w:r>
              <w:t>1773.50</w:t>
            </w:r>
          </w:p>
        </w:tc>
        <w:tc>
          <w:tcPr>
            <w:tcW w:w="1134" w:type="dxa"/>
            <w:vAlign w:val="center"/>
          </w:tcPr>
          <w:p>
            <w:pPr>
              <w:pStyle w:val="17"/>
              <w:rPr>
                <w:rFonts w:cs="Times New Roman"/>
              </w:rPr>
            </w:pPr>
            <w:r>
              <w:rPr>
                <w:rFonts w:hint="eastAsia"/>
              </w:rPr>
              <w:t>彩票销售设备</w:t>
            </w:r>
          </w:p>
        </w:tc>
        <w:tc>
          <w:tcPr>
            <w:tcW w:w="1134" w:type="dxa"/>
            <w:vAlign w:val="center"/>
          </w:tcPr>
          <w:p>
            <w:pPr>
              <w:pStyle w:val="17"/>
            </w:pPr>
            <w:r>
              <w:t>A033705</w:t>
            </w:r>
          </w:p>
        </w:tc>
        <w:tc>
          <w:tcPr>
            <w:tcW w:w="709" w:type="dxa"/>
            <w:vAlign w:val="center"/>
          </w:tcPr>
          <w:p>
            <w:pPr>
              <w:pStyle w:val="18"/>
              <w:rPr>
                <w:rFonts w:cs="Times New Roman"/>
              </w:rPr>
            </w:pPr>
            <w:r>
              <w:rPr>
                <w:rFonts w:hint="eastAsia"/>
              </w:rPr>
              <w:t>台</w:t>
            </w:r>
          </w:p>
        </w:tc>
        <w:tc>
          <w:tcPr>
            <w:tcW w:w="850" w:type="dxa"/>
            <w:vAlign w:val="center"/>
          </w:tcPr>
          <w:p>
            <w:pPr>
              <w:pStyle w:val="16"/>
            </w:pPr>
            <w:r>
              <w:t>1385</w:t>
            </w:r>
          </w:p>
        </w:tc>
        <w:tc>
          <w:tcPr>
            <w:tcW w:w="850" w:type="dxa"/>
            <w:vAlign w:val="center"/>
          </w:tcPr>
          <w:p>
            <w:pPr>
              <w:pStyle w:val="16"/>
            </w:pPr>
            <w:r>
              <w:t>1.28</w:t>
            </w:r>
          </w:p>
        </w:tc>
        <w:tc>
          <w:tcPr>
            <w:tcW w:w="964" w:type="dxa"/>
            <w:vAlign w:val="center"/>
          </w:tcPr>
          <w:p>
            <w:pPr>
              <w:pStyle w:val="16"/>
            </w:pPr>
            <w:r>
              <w:t>1772.80</w:t>
            </w:r>
          </w:p>
        </w:tc>
        <w:tc>
          <w:tcPr>
            <w:tcW w:w="964" w:type="dxa"/>
            <w:vAlign w:val="center"/>
          </w:tcPr>
          <w:p>
            <w:pPr>
              <w:pStyle w:val="16"/>
            </w:pPr>
          </w:p>
        </w:tc>
        <w:tc>
          <w:tcPr>
            <w:tcW w:w="964" w:type="dxa"/>
            <w:vAlign w:val="center"/>
          </w:tcPr>
          <w:p>
            <w:pPr>
              <w:pStyle w:val="16"/>
            </w:pPr>
            <w:r>
              <w:t>1772.80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中央</w:t>
            </w:r>
            <w:r>
              <w:t>-</w:t>
            </w:r>
            <w:r>
              <w:rPr>
                <w:rFonts w:hint="eastAsia"/>
              </w:rPr>
              <w:t>基层彩票销售网点发展资金</w:t>
            </w:r>
          </w:p>
        </w:tc>
        <w:tc>
          <w:tcPr>
            <w:tcW w:w="964" w:type="dxa"/>
            <w:vAlign w:val="center"/>
          </w:tcPr>
          <w:p>
            <w:pPr>
              <w:pStyle w:val="16"/>
            </w:pPr>
            <w:r>
              <w:t>1773.50</w:t>
            </w:r>
          </w:p>
        </w:tc>
        <w:tc>
          <w:tcPr>
            <w:tcW w:w="1134" w:type="dxa"/>
            <w:vAlign w:val="center"/>
          </w:tcPr>
          <w:p>
            <w:pPr>
              <w:pStyle w:val="17"/>
              <w:rPr>
                <w:rFonts w:cs="Times New Roman"/>
              </w:rPr>
            </w:pPr>
            <w:r>
              <w:rPr>
                <w:rFonts w:hint="eastAsia"/>
              </w:rPr>
              <w:t>彩票销售设备</w:t>
            </w:r>
          </w:p>
        </w:tc>
        <w:tc>
          <w:tcPr>
            <w:tcW w:w="1134" w:type="dxa"/>
            <w:vAlign w:val="center"/>
          </w:tcPr>
          <w:p>
            <w:pPr>
              <w:pStyle w:val="17"/>
            </w:pPr>
            <w:r>
              <w:t>A033705</w:t>
            </w:r>
          </w:p>
        </w:tc>
        <w:tc>
          <w:tcPr>
            <w:tcW w:w="709" w:type="dxa"/>
            <w:vAlign w:val="center"/>
          </w:tcPr>
          <w:p>
            <w:pPr>
              <w:pStyle w:val="18"/>
              <w:rPr>
                <w:rFonts w:cs="Times New Roman"/>
              </w:rPr>
            </w:pPr>
            <w:r>
              <w:rPr>
                <w:rFonts w:hint="eastAsia"/>
              </w:rPr>
              <w:t>台</w:t>
            </w:r>
          </w:p>
        </w:tc>
        <w:tc>
          <w:tcPr>
            <w:tcW w:w="850" w:type="dxa"/>
            <w:vAlign w:val="center"/>
          </w:tcPr>
          <w:p>
            <w:pPr>
              <w:pStyle w:val="16"/>
            </w:pPr>
            <w:r>
              <w:t>1</w:t>
            </w:r>
          </w:p>
        </w:tc>
        <w:tc>
          <w:tcPr>
            <w:tcW w:w="850"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专线通讯费</w:t>
            </w:r>
          </w:p>
        </w:tc>
        <w:tc>
          <w:tcPr>
            <w:tcW w:w="964" w:type="dxa"/>
            <w:vAlign w:val="center"/>
          </w:tcPr>
          <w:p>
            <w:pPr>
              <w:pStyle w:val="16"/>
            </w:pPr>
            <w:r>
              <w:t>1351.84</w:t>
            </w:r>
          </w:p>
        </w:tc>
        <w:tc>
          <w:tcPr>
            <w:tcW w:w="1134" w:type="dxa"/>
            <w:vAlign w:val="center"/>
          </w:tcPr>
          <w:p>
            <w:pPr>
              <w:pStyle w:val="17"/>
              <w:rPr>
                <w:rFonts w:cs="Times New Roman"/>
              </w:rPr>
            </w:pPr>
            <w:r>
              <w:rPr>
                <w:rFonts w:hint="eastAsia"/>
              </w:rPr>
              <w:t>硬件运维服务</w:t>
            </w:r>
          </w:p>
        </w:tc>
        <w:tc>
          <w:tcPr>
            <w:tcW w:w="1134" w:type="dxa"/>
            <w:vAlign w:val="center"/>
          </w:tcPr>
          <w:p>
            <w:pPr>
              <w:pStyle w:val="17"/>
            </w:pPr>
            <w:r>
              <w:t>C020602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75.80</w:t>
            </w:r>
          </w:p>
        </w:tc>
        <w:tc>
          <w:tcPr>
            <w:tcW w:w="964" w:type="dxa"/>
            <w:vAlign w:val="center"/>
          </w:tcPr>
          <w:p>
            <w:pPr>
              <w:pStyle w:val="16"/>
            </w:pPr>
            <w:r>
              <w:t>75.80</w:t>
            </w:r>
          </w:p>
        </w:tc>
        <w:tc>
          <w:tcPr>
            <w:tcW w:w="964" w:type="dxa"/>
            <w:vAlign w:val="center"/>
          </w:tcPr>
          <w:p>
            <w:pPr>
              <w:pStyle w:val="16"/>
            </w:pPr>
          </w:p>
        </w:tc>
        <w:tc>
          <w:tcPr>
            <w:tcW w:w="964" w:type="dxa"/>
            <w:vAlign w:val="center"/>
          </w:tcPr>
          <w:p>
            <w:pPr>
              <w:pStyle w:val="16"/>
            </w:pPr>
            <w:r>
              <w:t>75.80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75.80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专线通讯费</w:t>
            </w:r>
          </w:p>
        </w:tc>
        <w:tc>
          <w:tcPr>
            <w:tcW w:w="964" w:type="dxa"/>
            <w:vAlign w:val="center"/>
          </w:tcPr>
          <w:p>
            <w:pPr>
              <w:pStyle w:val="16"/>
            </w:pPr>
            <w:r>
              <w:t>1351.84</w:t>
            </w:r>
          </w:p>
        </w:tc>
        <w:tc>
          <w:tcPr>
            <w:tcW w:w="1134" w:type="dxa"/>
            <w:vAlign w:val="center"/>
          </w:tcPr>
          <w:p>
            <w:pPr>
              <w:pStyle w:val="17"/>
              <w:rPr>
                <w:rFonts w:cs="Times New Roman"/>
              </w:rPr>
            </w:pPr>
            <w:r>
              <w:rPr>
                <w:rFonts w:hint="eastAsia"/>
              </w:rPr>
              <w:t>增值电信服务</w:t>
            </w:r>
          </w:p>
        </w:tc>
        <w:tc>
          <w:tcPr>
            <w:tcW w:w="1134" w:type="dxa"/>
            <w:vAlign w:val="center"/>
          </w:tcPr>
          <w:p>
            <w:pPr>
              <w:pStyle w:val="17"/>
            </w:pPr>
            <w:r>
              <w:t>C030102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189.20</w:t>
            </w:r>
          </w:p>
        </w:tc>
        <w:tc>
          <w:tcPr>
            <w:tcW w:w="964" w:type="dxa"/>
            <w:vAlign w:val="center"/>
          </w:tcPr>
          <w:p>
            <w:pPr>
              <w:pStyle w:val="16"/>
            </w:pPr>
            <w:r>
              <w:t>189.20</w:t>
            </w:r>
          </w:p>
        </w:tc>
        <w:tc>
          <w:tcPr>
            <w:tcW w:w="964" w:type="dxa"/>
            <w:vAlign w:val="center"/>
          </w:tcPr>
          <w:p>
            <w:pPr>
              <w:pStyle w:val="16"/>
            </w:pPr>
          </w:p>
        </w:tc>
        <w:tc>
          <w:tcPr>
            <w:tcW w:w="964" w:type="dxa"/>
            <w:vAlign w:val="center"/>
          </w:tcPr>
          <w:p>
            <w:pPr>
              <w:pStyle w:val="16"/>
            </w:pPr>
            <w:r>
              <w:t>189.20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189.20</w:t>
            </w:r>
          </w:p>
        </w:tc>
      </w:tr>
      <w:tr>
        <w:tblPrEx>
          <w:tblLayout w:type="fixed"/>
          <w:tblCellMar>
            <w:top w:w="0" w:type="dxa"/>
            <w:left w:w="108" w:type="dxa"/>
            <w:bottom w:w="0" w:type="dxa"/>
            <w:right w:w="108" w:type="dxa"/>
          </w:tblCellMar>
        </w:tblPrEx>
        <w:trPr>
          <w:cantSplit/>
          <w:jc w:val="center"/>
        </w:trPr>
        <w:tc>
          <w:tcPr>
            <w:tcW w:w="1701" w:type="dxa"/>
            <w:vAlign w:val="center"/>
          </w:tcPr>
          <w:p>
            <w:pPr>
              <w:pStyle w:val="17"/>
              <w:rPr>
                <w:rFonts w:cs="Times New Roman"/>
              </w:rPr>
            </w:pPr>
            <w:r>
              <w:rPr>
                <w:rFonts w:hint="eastAsia"/>
              </w:rPr>
              <w:t>专线通讯费</w:t>
            </w:r>
          </w:p>
        </w:tc>
        <w:tc>
          <w:tcPr>
            <w:tcW w:w="964" w:type="dxa"/>
            <w:vAlign w:val="center"/>
          </w:tcPr>
          <w:p>
            <w:pPr>
              <w:pStyle w:val="16"/>
            </w:pPr>
            <w:r>
              <w:t>1351.84</w:t>
            </w:r>
          </w:p>
        </w:tc>
        <w:tc>
          <w:tcPr>
            <w:tcW w:w="1134" w:type="dxa"/>
            <w:vAlign w:val="center"/>
          </w:tcPr>
          <w:p>
            <w:pPr>
              <w:pStyle w:val="17"/>
              <w:rPr>
                <w:rFonts w:cs="Times New Roman"/>
              </w:rPr>
            </w:pPr>
            <w:r>
              <w:rPr>
                <w:rFonts w:hint="eastAsia"/>
              </w:rPr>
              <w:t>增值电信服务</w:t>
            </w:r>
          </w:p>
        </w:tc>
        <w:tc>
          <w:tcPr>
            <w:tcW w:w="1134" w:type="dxa"/>
            <w:vAlign w:val="center"/>
          </w:tcPr>
          <w:p>
            <w:pPr>
              <w:pStyle w:val="17"/>
            </w:pPr>
            <w:r>
              <w:t>C030102</w:t>
            </w:r>
          </w:p>
        </w:tc>
        <w:tc>
          <w:tcPr>
            <w:tcW w:w="709" w:type="dxa"/>
            <w:vAlign w:val="center"/>
          </w:tcPr>
          <w:p>
            <w:pPr>
              <w:pStyle w:val="18"/>
              <w:rPr>
                <w:rFonts w:cs="Times New Roman"/>
              </w:rPr>
            </w:pPr>
            <w:r>
              <w:rPr>
                <w:rFonts w:hint="eastAsia"/>
              </w:rPr>
              <w:t>项</w:t>
            </w:r>
          </w:p>
        </w:tc>
        <w:tc>
          <w:tcPr>
            <w:tcW w:w="850" w:type="dxa"/>
            <w:vAlign w:val="center"/>
          </w:tcPr>
          <w:p>
            <w:pPr>
              <w:pStyle w:val="16"/>
            </w:pPr>
            <w:r>
              <w:t>1</w:t>
            </w:r>
          </w:p>
        </w:tc>
        <w:tc>
          <w:tcPr>
            <w:tcW w:w="850" w:type="dxa"/>
            <w:vAlign w:val="center"/>
          </w:tcPr>
          <w:p>
            <w:pPr>
              <w:pStyle w:val="16"/>
            </w:pPr>
            <w:r>
              <w:t>1086.84</w:t>
            </w:r>
          </w:p>
        </w:tc>
        <w:tc>
          <w:tcPr>
            <w:tcW w:w="964" w:type="dxa"/>
            <w:vAlign w:val="center"/>
          </w:tcPr>
          <w:p>
            <w:pPr>
              <w:pStyle w:val="16"/>
            </w:pPr>
            <w:r>
              <w:t>1086.84</w:t>
            </w:r>
          </w:p>
        </w:tc>
        <w:tc>
          <w:tcPr>
            <w:tcW w:w="964" w:type="dxa"/>
            <w:vAlign w:val="center"/>
          </w:tcPr>
          <w:p>
            <w:pPr>
              <w:pStyle w:val="16"/>
            </w:pPr>
          </w:p>
        </w:tc>
        <w:tc>
          <w:tcPr>
            <w:tcW w:w="964" w:type="dxa"/>
            <w:vAlign w:val="center"/>
          </w:tcPr>
          <w:p>
            <w:pPr>
              <w:pStyle w:val="16"/>
            </w:pPr>
            <w:r>
              <w:t>1086.84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640"/>
      </w:pPr>
      <w:r>
        <w:rPr>
          <w:rFonts w:eastAsia="方正仿宋_GBK"/>
          <w:color w:val="000000"/>
          <w:sz w:val="32"/>
          <w:szCs w:val="32"/>
        </w:rPr>
        <w:t xml:space="preserve"> </w:t>
      </w:r>
    </w:p>
    <w:p>
      <w:pPr>
        <w:spacing w:before="10" w:after="10"/>
        <w:ind w:firstLine="640"/>
        <w:outlineLvl w:val="9"/>
      </w:pPr>
      <w:r>
        <w:rPr>
          <w:rFonts w:hint="eastAsia" w:ascii="黑体" w:hAnsi="黑体" w:eastAsia="黑体" w:cs="黑体"/>
          <w:color w:val="000000"/>
          <w:sz w:val="32"/>
          <w:szCs w:val="32"/>
        </w:rPr>
        <w:t>七、国有资产信息</w:t>
      </w:r>
    </w:p>
    <w:p>
      <w:pPr>
        <w:spacing w:line="500" w:lineRule="exact"/>
        <w:ind w:firstLine="560"/>
        <w:rPr>
          <w:rFonts w:hint="eastAsia" w:eastAsia="方正仿宋_GBK" w:cs="方正仿宋_GBK"/>
          <w:color w:val="000000"/>
          <w:sz w:val="28"/>
          <w:szCs w:val="28"/>
        </w:rPr>
      </w:pPr>
      <w:r>
        <w:rPr>
          <w:rFonts w:hint="eastAsia" w:eastAsia="方正仿宋_GBK" w:cs="方正仿宋_GBK"/>
          <w:color w:val="000000"/>
          <w:sz w:val="28"/>
          <w:szCs w:val="28"/>
        </w:rPr>
        <w:t>河北省体育彩票中心本级上年末固定资产金额为</w:t>
      </w:r>
      <w:r>
        <w:rPr>
          <w:rFonts w:eastAsia="方正仿宋_GBK"/>
          <w:color w:val="000000"/>
          <w:sz w:val="28"/>
          <w:szCs w:val="28"/>
        </w:rPr>
        <w:t>27911.42</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2781.53</w:t>
      </w:r>
      <w:r>
        <w:rPr>
          <w:rFonts w:hint="eastAsia" w:eastAsia="方正仿宋_GBK" w:cs="方正仿宋_GBK"/>
          <w:color w:val="000000"/>
          <w:sz w:val="28"/>
          <w:szCs w:val="28"/>
        </w:rPr>
        <w:t>万元，已按要求列入政府采购预算，详见政府采购预算表。</w:t>
      </w:r>
    </w:p>
    <w:p>
      <w:pPr>
        <w:spacing w:line="500" w:lineRule="exact"/>
        <w:ind w:firstLine="560"/>
        <w:rPr>
          <w:rFonts w:hint="eastAsia" w:eastAsia="方正仿宋_GBK" w:cs="方正仿宋_GBK"/>
          <w:color w:val="000000"/>
          <w:sz w:val="28"/>
          <w:szCs w:val="28"/>
        </w:rPr>
      </w:pPr>
    </w:p>
    <w:p>
      <w:pPr>
        <w:spacing w:line="500" w:lineRule="exact"/>
        <w:ind w:firstLine="560"/>
        <w:rPr>
          <w:rFonts w:hint="eastAsia" w:eastAsia="方正仿宋_GBK" w:cs="方正仿宋_GBK"/>
          <w:color w:val="000000"/>
          <w:sz w:val="28"/>
          <w:szCs w:val="28"/>
        </w:rPr>
      </w:pPr>
    </w:p>
    <w:p>
      <w:pPr>
        <w:jc w:val="center"/>
      </w:pPr>
      <w:r>
        <w:rPr>
          <w:rFonts w:hint="eastAsia" w:ascii="方正小标宋_GBK" w:hAnsi="方正小标宋_GBK" w:eastAsia="方正小标宋_GBK" w:cs="方正小标宋_GBK"/>
          <w:color w:val="000000"/>
          <w:sz w:val="36"/>
          <w:szCs w:val="36"/>
        </w:rPr>
        <w:t>单位固定资产占用情况表</w:t>
      </w:r>
    </w:p>
    <w:tbl>
      <w:tblPr>
        <w:tblStyle w:val="10"/>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cs="Times New Roman"/>
              </w:rPr>
            </w:pPr>
            <w:r>
              <w:t>719001</w:t>
            </w:r>
            <w:r>
              <w:rPr>
                <w:rFonts w:hint="eastAsia"/>
              </w:rPr>
              <w:t>河北省体育彩票中心本级</w:t>
            </w:r>
          </w:p>
        </w:tc>
        <w:tc>
          <w:tcPr>
            <w:tcW w:w="5670" w:type="dxa"/>
            <w:gridSpan w:val="2"/>
            <w:tcBorders>
              <w:top w:val="single" w:color="FFFFFF" w:sz="6" w:space="0"/>
              <w:left w:val="single" w:color="FFFFFF" w:sz="6" w:space="0"/>
              <w:right w:val="single" w:color="FFFFFF" w:sz="6" w:space="0"/>
            </w:tcBorders>
            <w:vAlign w:val="center"/>
          </w:tcPr>
          <w:p>
            <w:pPr>
              <w:pStyle w:val="12"/>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5"/>
              <w:rPr>
                <w:rFonts w:cs="Times New Roman"/>
              </w:rPr>
            </w:pPr>
            <w:r>
              <w:rPr>
                <w:rFonts w:hint="eastAsia"/>
              </w:rPr>
              <w:t>项</w:t>
            </w:r>
            <w:r>
              <w:t xml:space="preserve">   </w:t>
            </w:r>
            <w:r>
              <w:rPr>
                <w:rFonts w:hint="eastAsia"/>
              </w:rPr>
              <w:t>目</w:t>
            </w:r>
          </w:p>
        </w:tc>
        <w:tc>
          <w:tcPr>
            <w:tcW w:w="2835" w:type="dxa"/>
            <w:vAlign w:val="center"/>
          </w:tcPr>
          <w:p>
            <w:pPr>
              <w:pStyle w:val="15"/>
              <w:rPr>
                <w:rFonts w:cs="Times New Roman"/>
              </w:rPr>
            </w:pPr>
            <w:r>
              <w:rPr>
                <w:rFonts w:hint="eastAsia"/>
              </w:rPr>
              <w:t>数量</w:t>
            </w:r>
          </w:p>
        </w:tc>
        <w:tc>
          <w:tcPr>
            <w:tcW w:w="2835" w:type="dxa"/>
            <w:vAlign w:val="center"/>
          </w:tcPr>
          <w:p>
            <w:pPr>
              <w:pStyle w:val="15"/>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7"/>
              <w:rPr>
                <w:rFonts w:cs="Times New Roman"/>
              </w:rPr>
            </w:pPr>
            <w:r>
              <w:rPr>
                <w:rFonts w:hint="eastAsia"/>
              </w:rPr>
              <w:t>资产总额</w:t>
            </w:r>
          </w:p>
        </w:tc>
        <w:tc>
          <w:tcPr>
            <w:tcW w:w="2835" w:type="dxa"/>
            <w:vAlign w:val="center"/>
          </w:tcPr>
          <w:p>
            <w:pPr>
              <w:pStyle w:val="18"/>
              <w:rPr>
                <w:rFonts w:cs="Times New Roman"/>
              </w:rPr>
            </w:pPr>
          </w:p>
        </w:tc>
        <w:tc>
          <w:tcPr>
            <w:tcW w:w="2835" w:type="dxa"/>
            <w:vAlign w:val="center"/>
          </w:tcPr>
          <w:p>
            <w:pPr>
              <w:pStyle w:val="16"/>
            </w:pPr>
            <w:r>
              <w:t>27911.42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7"/>
              <w:rPr>
                <w:rFonts w:cs="Times New Roman"/>
              </w:rPr>
            </w:pPr>
            <w:r>
              <w:t>1</w:t>
            </w:r>
            <w:r>
              <w:rPr>
                <w:rFonts w:hint="eastAsia"/>
              </w:rPr>
              <w:t>、房屋（平方米）</w:t>
            </w:r>
          </w:p>
        </w:tc>
        <w:tc>
          <w:tcPr>
            <w:tcW w:w="2835" w:type="dxa"/>
            <w:vAlign w:val="center"/>
          </w:tcPr>
          <w:p>
            <w:pPr>
              <w:pStyle w:val="18"/>
            </w:pPr>
            <w:r>
              <w:t>6222.63</w:t>
            </w:r>
          </w:p>
        </w:tc>
        <w:tc>
          <w:tcPr>
            <w:tcW w:w="2835" w:type="dxa"/>
            <w:vAlign w:val="center"/>
          </w:tcPr>
          <w:p>
            <w:pPr>
              <w:pStyle w:val="16"/>
            </w:pPr>
            <w:r>
              <w:t>4097.53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7"/>
              <w:rPr>
                <w:rFonts w:cs="Times New Roman"/>
              </w:rPr>
            </w:pPr>
            <w:r>
              <w:rPr>
                <w:rFonts w:hint="eastAsia"/>
              </w:rPr>
              <w:t>　　其中：办公用房（平方米）</w:t>
            </w:r>
          </w:p>
        </w:tc>
        <w:tc>
          <w:tcPr>
            <w:tcW w:w="2835" w:type="dxa"/>
            <w:vAlign w:val="center"/>
          </w:tcPr>
          <w:p>
            <w:pPr>
              <w:pStyle w:val="18"/>
            </w:pPr>
            <w:r>
              <w:t>2360</w:t>
            </w:r>
          </w:p>
        </w:tc>
        <w:tc>
          <w:tcPr>
            <w:tcW w:w="2835" w:type="dxa"/>
            <w:vAlign w:val="center"/>
          </w:tcPr>
          <w:p>
            <w:pPr>
              <w:pStyle w:val="16"/>
            </w:pPr>
            <w:r>
              <w:t>418.27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7"/>
              <w:rPr>
                <w:rFonts w:cs="Times New Roman"/>
              </w:rPr>
            </w:pPr>
            <w:r>
              <w:t>2</w:t>
            </w:r>
            <w:r>
              <w:rPr>
                <w:rFonts w:hint="eastAsia"/>
              </w:rPr>
              <w:t>、车辆（台、辆）</w:t>
            </w:r>
          </w:p>
        </w:tc>
        <w:tc>
          <w:tcPr>
            <w:tcW w:w="2835" w:type="dxa"/>
            <w:vAlign w:val="center"/>
          </w:tcPr>
          <w:p>
            <w:pPr>
              <w:pStyle w:val="18"/>
            </w:pPr>
            <w:r>
              <w:t>14</w:t>
            </w:r>
          </w:p>
        </w:tc>
        <w:tc>
          <w:tcPr>
            <w:tcW w:w="2835" w:type="dxa"/>
            <w:vAlign w:val="center"/>
          </w:tcPr>
          <w:p>
            <w:pPr>
              <w:pStyle w:val="16"/>
            </w:pPr>
            <w:r>
              <w:t>161.47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7"/>
              <w:rPr>
                <w:rFonts w:cs="Times New Roman"/>
              </w:rPr>
            </w:pPr>
            <w:r>
              <w:t>3</w:t>
            </w:r>
            <w:r>
              <w:rPr>
                <w:rFonts w:hint="eastAsia"/>
              </w:rPr>
              <w:t>、单价在</w:t>
            </w:r>
            <w:r>
              <w:t>20</w:t>
            </w:r>
            <w:r>
              <w:rPr>
                <w:rFonts w:hint="eastAsia"/>
              </w:rPr>
              <w:t>万元以上的设备</w:t>
            </w:r>
          </w:p>
        </w:tc>
        <w:tc>
          <w:tcPr>
            <w:tcW w:w="2835" w:type="dxa"/>
            <w:vAlign w:val="center"/>
          </w:tcPr>
          <w:p>
            <w:pPr>
              <w:pStyle w:val="18"/>
            </w:pPr>
            <w:r>
              <w:t>8</w:t>
            </w:r>
          </w:p>
        </w:tc>
        <w:tc>
          <w:tcPr>
            <w:tcW w:w="2835" w:type="dxa"/>
            <w:vAlign w:val="center"/>
          </w:tcPr>
          <w:p>
            <w:pPr>
              <w:pStyle w:val="16"/>
            </w:pPr>
            <w:r>
              <w:t>421.65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7"/>
              <w:rPr>
                <w:rFonts w:cs="Times New Roman"/>
              </w:rPr>
            </w:pPr>
            <w:r>
              <w:t>4</w:t>
            </w:r>
            <w:r>
              <w:rPr>
                <w:rFonts w:hint="eastAsia"/>
              </w:rPr>
              <w:t>、其他固定资产</w:t>
            </w:r>
          </w:p>
        </w:tc>
        <w:tc>
          <w:tcPr>
            <w:tcW w:w="2835" w:type="dxa"/>
            <w:vAlign w:val="center"/>
          </w:tcPr>
          <w:p>
            <w:pPr>
              <w:pStyle w:val="18"/>
              <w:rPr>
                <w:rFonts w:cs="Times New Roman"/>
              </w:rPr>
            </w:pPr>
          </w:p>
        </w:tc>
        <w:tc>
          <w:tcPr>
            <w:tcW w:w="2835" w:type="dxa"/>
            <w:vAlign w:val="center"/>
          </w:tcPr>
          <w:p>
            <w:pPr>
              <w:pStyle w:val="16"/>
            </w:pPr>
            <w:r>
              <w:t>23230.77</w:t>
            </w:r>
          </w:p>
        </w:tc>
      </w:tr>
    </w:tbl>
    <w:p>
      <w:pPr>
        <w:ind w:firstLine="640"/>
      </w:pPr>
      <w:r>
        <w:rPr>
          <w:rFonts w:eastAsia="方正仿宋_GBK"/>
          <w:color w:val="000000"/>
          <w:sz w:val="32"/>
          <w:szCs w:val="32"/>
        </w:rPr>
        <w:t xml:space="preserve"> </w:t>
      </w:r>
    </w:p>
    <w:p>
      <w:pPr>
        <w:spacing w:before="10" w:after="10"/>
        <w:ind w:firstLine="640"/>
        <w:outlineLvl w:val="9"/>
      </w:pPr>
      <w:r>
        <w:rPr>
          <w:rFonts w:hint="eastAsia" w:ascii="黑体" w:hAnsi="黑体" w:eastAsia="黑体" w:cs="黑体"/>
          <w:color w:val="000000"/>
          <w:sz w:val="32"/>
          <w:szCs w:val="32"/>
        </w:rPr>
        <w:t>八、名词解释</w:t>
      </w:r>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指省级财政当年拨付的资金。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纳入省级财政预算管理的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9"/>
      </w:pPr>
      <w:r>
        <w:rPr>
          <w:rFonts w:hint="eastAsia" w:ascii="黑体" w:hAnsi="黑体" w:eastAsia="黑体" w:cs="黑体"/>
          <w:color w:val="000000"/>
          <w:sz w:val="32"/>
          <w:szCs w:val="32"/>
        </w:rPr>
        <w:t>九、其他需要说明的事项</w:t>
      </w:r>
    </w:p>
    <w:p>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358"/>
        <w:tab w:val="right" w:pos="14920"/>
      </w:tabs>
      <w:jc w:val="left"/>
    </w:pPr>
    <w:r>
      <w:rPr>
        <w:sz w:val="24"/>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rPr>
        <w:sz w:val="24"/>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B59"/>
    <w:rsid w:val="003547BE"/>
    <w:rsid w:val="003860EB"/>
    <w:rsid w:val="00742B59"/>
    <w:rsid w:val="00B51984"/>
    <w:rsid w:val="00C2363E"/>
    <w:rsid w:val="013A11EF"/>
    <w:rsid w:val="022A5958"/>
    <w:rsid w:val="053D6399"/>
    <w:rsid w:val="069338D4"/>
    <w:rsid w:val="0C343F13"/>
    <w:rsid w:val="0E1F5DD7"/>
    <w:rsid w:val="110D061C"/>
    <w:rsid w:val="12466C6A"/>
    <w:rsid w:val="12FB4EF2"/>
    <w:rsid w:val="26C20DAF"/>
    <w:rsid w:val="435060BD"/>
    <w:rsid w:val="44907AFE"/>
    <w:rsid w:val="4C7E5425"/>
    <w:rsid w:val="52AB1015"/>
    <w:rsid w:val="58CD59DA"/>
    <w:rsid w:val="655F5B13"/>
    <w:rsid w:val="7ABA77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qFormat="1"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99"/>
    <w:pPr>
      <w:spacing w:before="120"/>
      <w:ind w:firstLine="560"/>
    </w:pPr>
    <w:rPr>
      <w:rFonts w:eastAsia="方正仿宋_GBK"/>
      <w:color w:val="000000"/>
      <w:sz w:val="28"/>
      <w:szCs w:val="28"/>
    </w:rPr>
  </w:style>
  <w:style w:type="paragraph" w:styleId="6">
    <w:name w:val="toc 4"/>
    <w:basedOn w:val="1"/>
    <w:next w:val="1"/>
    <w:semiHidden/>
    <w:qFormat/>
    <w:uiPriority w:val="99"/>
    <w:pPr>
      <w:ind w:left="720"/>
    </w:pPr>
  </w:style>
  <w:style w:type="paragraph" w:styleId="7">
    <w:name w:val="toc 2"/>
    <w:basedOn w:val="1"/>
    <w:next w:val="1"/>
    <w:semiHidden/>
    <w:uiPriority w:val="99"/>
    <w:pPr>
      <w:ind w:left="240"/>
    </w:pPr>
  </w:style>
  <w:style w:type="character" w:styleId="9">
    <w:name w:val="Hyperlink"/>
    <w:unhideWhenUsed/>
    <w:uiPriority w:val="99"/>
    <w:rPr>
      <w:color w:val="0000FF"/>
      <w:u w:val="single"/>
    </w:rPr>
  </w:style>
  <w:style w:type="table" w:styleId="11">
    <w:name w:val="Table Grid"/>
    <w:basedOn w:val="10"/>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单元格样式22"/>
    <w:basedOn w:val="1"/>
    <w:uiPriority w:val="99"/>
    <w:pPr>
      <w:jc w:val="right"/>
    </w:pPr>
    <w:rPr>
      <w:rFonts w:ascii="方正小标宋_GBK" w:hAnsi="方正小标宋_GBK" w:eastAsia="方正小标宋_GBK" w:cs="方正小标宋_GBK"/>
    </w:rPr>
  </w:style>
  <w:style w:type="paragraph" w:customStyle="1" w:styleId="13">
    <w:name w:val="单元格样式21"/>
    <w:basedOn w:val="1"/>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uiPriority w:val="99"/>
    <w:pPr>
      <w:jc w:val="center"/>
    </w:pPr>
    <w:rPr>
      <w:rFonts w:ascii="方正书宋_GBK" w:hAnsi="方正书宋_GBK" w:eastAsia="方正书宋_GBK" w:cs="方正书宋_GBK"/>
      <w:b/>
      <w:bCs/>
      <w:sz w:val="21"/>
      <w:szCs w:val="21"/>
    </w:rPr>
  </w:style>
  <w:style w:type="paragraph" w:customStyle="1" w:styleId="16">
    <w:name w:val="单元格样式4"/>
    <w:basedOn w:val="1"/>
    <w:uiPriority w:val="99"/>
    <w:pPr>
      <w:jc w:val="right"/>
    </w:pPr>
    <w:rPr>
      <w:rFonts w:ascii="方正书宋_GBK" w:hAnsi="方正书宋_GBK" w:eastAsia="方正书宋_GBK" w:cs="方正书宋_GBK"/>
      <w:sz w:val="21"/>
      <w:szCs w:val="21"/>
    </w:rPr>
  </w:style>
  <w:style w:type="paragraph" w:customStyle="1" w:styleId="17">
    <w:name w:val="单元格样式2"/>
    <w:basedOn w:val="1"/>
    <w:qFormat/>
    <w:uiPriority w:val="99"/>
    <w:rPr>
      <w:rFonts w:ascii="方正书宋_GBK" w:hAnsi="方正书宋_GBK" w:eastAsia="方正书宋_GBK" w:cs="方正书宋_GBK"/>
      <w:sz w:val="21"/>
      <w:szCs w:val="21"/>
    </w:rPr>
  </w:style>
  <w:style w:type="paragraph" w:customStyle="1" w:styleId="18">
    <w:name w:val="单元格样式3"/>
    <w:basedOn w:val="1"/>
    <w:uiPriority w:val="99"/>
    <w:pPr>
      <w:jc w:val="center"/>
    </w:pPr>
    <w:rPr>
      <w:rFonts w:ascii="方正书宋_GBK" w:hAnsi="方正书宋_GBK" w:eastAsia="方正书宋_GBK" w:cs="方正书宋_GBK"/>
      <w:sz w:val="21"/>
      <w:szCs w:val="21"/>
    </w:rPr>
  </w:style>
  <w:style w:type="paragraph" w:customStyle="1" w:styleId="19">
    <w:name w:val="单元格样式6"/>
    <w:basedOn w:val="1"/>
    <w:uiPriority w:val="99"/>
    <w:pPr>
      <w:jc w:val="center"/>
    </w:pPr>
    <w:rPr>
      <w:rFonts w:ascii="方正书宋_GBK" w:hAnsi="方正书宋_GBK" w:eastAsia="方正书宋_GBK" w:cs="方正书宋_GBK"/>
      <w:b/>
      <w:bCs/>
      <w:sz w:val="21"/>
      <w:szCs w:val="21"/>
    </w:rPr>
  </w:style>
  <w:style w:type="paragraph" w:customStyle="1" w:styleId="20">
    <w:name w:val="单元格样式7"/>
    <w:basedOn w:val="1"/>
    <w:uiPriority w:val="99"/>
    <w:pPr>
      <w:jc w:val="right"/>
    </w:pPr>
    <w:rPr>
      <w:rFonts w:ascii="方正书宋_GBK" w:hAnsi="方正书宋_GBK" w:eastAsia="方正书宋_GBK" w:cs="方正书宋_GBK"/>
      <w:b/>
      <w:bCs/>
      <w:sz w:val="21"/>
      <w:szCs w:val="21"/>
    </w:rPr>
  </w:style>
  <w:style w:type="paragraph" w:customStyle="1" w:styleId="21">
    <w:name w:val="单元格样式5"/>
    <w:basedOn w:val="1"/>
    <w:qFormat/>
    <w:uiPriority w:val="99"/>
    <w:rPr>
      <w:rFonts w:ascii="方正书宋_GBK" w:hAnsi="方正书宋_GBK" w:eastAsia="方正书宋_GBK" w:cs="方正书宋_GBK"/>
      <w:b/>
      <w:bCs/>
      <w:sz w:val="21"/>
      <w:szCs w:val="21"/>
    </w:rPr>
  </w:style>
  <w:style w:type="paragraph" w:customStyle="1" w:styleId="22">
    <w:name w:val="插入文本样式-插入部门职责文件"/>
    <w:basedOn w:val="1"/>
    <w:uiPriority w:val="99"/>
    <w:pPr>
      <w:spacing w:line="500" w:lineRule="exact"/>
      <w:ind w:firstLine="560"/>
    </w:pPr>
    <w:rPr>
      <w:rFonts w:eastAsia="方正仿宋_GBK"/>
      <w:sz w:val="28"/>
      <w:szCs w:val="28"/>
    </w:rPr>
  </w:style>
  <w:style w:type="paragraph" w:customStyle="1" w:styleId="23">
    <w:name w:val="插入文本样式-插入预算公开部门预算安排的总体情况文件"/>
    <w:basedOn w:val="1"/>
    <w:uiPriority w:val="99"/>
    <w:pPr>
      <w:spacing w:line="500" w:lineRule="exact"/>
      <w:ind w:firstLine="560"/>
    </w:pPr>
    <w:rPr>
      <w:rFonts w:eastAsia="方正仿宋_GBK"/>
      <w:sz w:val="28"/>
      <w:szCs w:val="28"/>
    </w:rPr>
  </w:style>
  <w:style w:type="paragraph" w:customStyle="1" w:styleId="24">
    <w:name w:val="插入文本样式-插入预算公开部门机关运行经费安排情况文件"/>
    <w:basedOn w:val="1"/>
    <w:uiPriority w:val="99"/>
    <w:pPr>
      <w:spacing w:line="500" w:lineRule="exact"/>
      <w:ind w:firstLine="560"/>
    </w:pPr>
    <w:rPr>
      <w:rFonts w:eastAsia="方正仿宋_GBK"/>
      <w:sz w:val="28"/>
      <w:szCs w:val="28"/>
    </w:rPr>
  </w:style>
  <w:style w:type="paragraph" w:customStyle="1" w:styleId="25">
    <w:name w:val="插入文本样式-插入预算公开部门财政拨款三公经费预算情况及增减变化原因文件"/>
    <w:basedOn w:val="1"/>
    <w:uiPriority w:val="99"/>
    <w:pPr>
      <w:spacing w:line="500" w:lineRule="exact"/>
      <w:ind w:firstLine="560"/>
    </w:pPr>
    <w:rPr>
      <w:rFonts w:eastAsia="方正仿宋_GBK"/>
      <w:sz w:val="28"/>
      <w:szCs w:val="28"/>
    </w:rPr>
  </w:style>
  <w:style w:type="paragraph" w:customStyle="1" w:styleId="26">
    <w:name w:val="插入文本样式-插入总体目标文件"/>
    <w:basedOn w:val="1"/>
    <w:qFormat/>
    <w:uiPriority w:val="99"/>
    <w:pPr>
      <w:spacing w:line="500" w:lineRule="exact"/>
      <w:ind w:firstLine="560"/>
    </w:pPr>
    <w:rPr>
      <w:rFonts w:eastAsia="方正仿宋_GBK"/>
      <w:sz w:val="28"/>
      <w:szCs w:val="28"/>
    </w:rPr>
  </w:style>
  <w:style w:type="paragraph" w:customStyle="1" w:styleId="27">
    <w:name w:val="插入文本样式-插入职责分类绩效目标文件"/>
    <w:basedOn w:val="1"/>
    <w:uiPriority w:val="99"/>
    <w:pPr>
      <w:spacing w:line="500" w:lineRule="exact"/>
      <w:ind w:firstLine="560"/>
    </w:pPr>
    <w:rPr>
      <w:rFonts w:eastAsia="方正仿宋_GBK"/>
      <w:sz w:val="28"/>
      <w:szCs w:val="28"/>
    </w:rPr>
  </w:style>
  <w:style w:type="paragraph" w:customStyle="1" w:styleId="28">
    <w:name w:val="插入文本样式-插入实现年度发展规划目标的保障措施文件"/>
    <w:basedOn w:val="1"/>
    <w:uiPriority w:val="99"/>
    <w:pPr>
      <w:spacing w:line="500" w:lineRule="exact"/>
      <w:ind w:firstLine="560"/>
    </w:pPr>
    <w:rPr>
      <w:rFonts w:eastAsia="方正仿宋_GBK"/>
      <w:sz w:val="28"/>
      <w:szCs w:val="28"/>
    </w:rPr>
  </w:style>
  <w:style w:type="paragraph" w:customStyle="1" w:styleId="29">
    <w:name w:val="Normal_15137621-1b6c-483b-bb9e-a781af3e745a"/>
    <w:uiPriority w:val="99"/>
    <w:rPr>
      <w:rFonts w:ascii="Times New Roman" w:hAnsi="Times New Roman" w:eastAsia="宋体" w:cs="Times New Roman"/>
      <w:kern w:val="0"/>
      <w:sz w:val="24"/>
      <w:szCs w:val="24"/>
      <w:lang w:val="en-US" w:eastAsia="uk-UA" w:bidi="ar-SA"/>
    </w:rPr>
  </w:style>
  <w:style w:type="paragraph" w:customStyle="1" w:styleId="30">
    <w:name w:val="单元格样式1_c868e27e-1e46-4e12-b1d3-f94e6b64507c"/>
    <w:basedOn w:val="1"/>
    <w:uiPriority w:val="99"/>
    <w:pPr>
      <w:jc w:val="center"/>
    </w:pPr>
    <w:rPr>
      <w:rFonts w:ascii="方正书宋_GBK" w:hAnsi="方正书宋_GBK" w:eastAsia="方正书宋_GBK" w:cs="方正书宋_GBK"/>
      <w:b/>
      <w:bCs/>
      <w:sz w:val="21"/>
      <w:szCs w:val="21"/>
    </w:rPr>
  </w:style>
  <w:style w:type="paragraph" w:customStyle="1" w:styleId="31">
    <w:name w:val="单元格样式2_c55e280a-c757-4959-9a1f-923cc72ef8df"/>
    <w:basedOn w:val="1"/>
    <w:uiPriority w:val="99"/>
    <w:rPr>
      <w:rFonts w:ascii="方正书宋_GBK" w:hAnsi="方正书宋_GBK" w:eastAsia="方正书宋_GBK" w:cs="方正书宋_GBK"/>
      <w:sz w:val="21"/>
      <w:szCs w:val="21"/>
    </w:rPr>
  </w:style>
  <w:style w:type="paragraph" w:customStyle="1" w:styleId="32">
    <w:name w:val="单元格样式3_20781716-667e-4a29-985b-43d192dbc68c"/>
    <w:basedOn w:val="1"/>
    <w:uiPriority w:val="99"/>
    <w:pPr>
      <w:jc w:val="center"/>
    </w:pPr>
    <w:rPr>
      <w:rFonts w:ascii="方正书宋_GBK" w:hAnsi="方正书宋_GBK" w:eastAsia="方正书宋_GBK" w:cs="方正书宋_GBK"/>
      <w:sz w:val="21"/>
      <w:szCs w:val="21"/>
    </w:rPr>
  </w:style>
  <w:style w:type="paragraph" w:customStyle="1" w:styleId="33">
    <w:name w:val="单元格样式23"/>
    <w:basedOn w:val="1"/>
    <w:uiPriority w:val="99"/>
    <w:pPr>
      <w:jc w:val="right"/>
    </w:pPr>
    <w:rPr>
      <w:rFonts w:ascii="方正书宋_GBK" w:hAnsi="方正书宋_GBK" w:eastAsia="方正书宋_GBK" w:cs="方正书宋_GBK"/>
    </w:rPr>
  </w:style>
  <w:style w:type="paragraph" w:customStyle="1" w:styleId="34">
    <w:name w:val="插入文本样式-插入单位职责文件"/>
    <w:basedOn w:val="1"/>
    <w:uiPriority w:val="99"/>
    <w:pPr>
      <w:spacing w:line="500" w:lineRule="exact"/>
      <w:ind w:firstLine="560"/>
    </w:pPr>
    <w:rPr>
      <w:rFonts w:eastAsia="方正仿宋_GBK"/>
      <w:sz w:val="28"/>
      <w:szCs w:val="28"/>
    </w:rPr>
  </w:style>
  <w:style w:type="paragraph" w:customStyle="1" w:styleId="35">
    <w:name w:val="插入文本样式-插入预算公开单位预算安排的总体情况文件"/>
    <w:basedOn w:val="1"/>
    <w:uiPriority w:val="99"/>
    <w:pPr>
      <w:spacing w:line="500" w:lineRule="exact"/>
      <w:ind w:firstLine="560"/>
    </w:pPr>
    <w:rPr>
      <w:rFonts w:eastAsia="方正仿宋_GBK"/>
      <w:sz w:val="28"/>
      <w:szCs w:val="28"/>
    </w:rPr>
  </w:style>
  <w:style w:type="paragraph" w:customStyle="1" w:styleId="36">
    <w:name w:val="插入文本样式-插入预算公开单位机关运行经费安排情况文件"/>
    <w:basedOn w:val="1"/>
    <w:uiPriority w:val="99"/>
    <w:pPr>
      <w:spacing w:line="500" w:lineRule="exact"/>
      <w:ind w:firstLine="560"/>
    </w:pPr>
    <w:rPr>
      <w:rFonts w:eastAsia="方正仿宋_GBK"/>
      <w:sz w:val="28"/>
      <w:szCs w:val="28"/>
    </w:rPr>
  </w:style>
  <w:style w:type="paragraph" w:customStyle="1" w:styleId="37">
    <w:name w:val="插入文本样式-插入预算公开单位财政拨款三公经费预算情况及增减变化原因文件"/>
    <w:basedOn w:val="1"/>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89</Pages>
  <Words>7721</Word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2022-01-19T01:49:00Z</dcterms:created>
  <dc:creator>dell</dc:creator>
  <cp:lastModifiedBy>Administrator</cp:lastModifiedBy>
  <dcterms:modified xsi:type="dcterms:W3CDTF">2022-01-25T09:23:53Z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